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5CD1D" w14:textId="5158C2F1" w:rsidR="00687E56" w:rsidRPr="00F47CCB" w:rsidRDefault="00F25A82" w:rsidP="000C0861">
      <w:pPr>
        <w:pStyle w:val="Overskrift2"/>
        <w:rPr>
          <w:rFonts w:ascii="Cambria" w:hAnsi="Cambria"/>
          <w:sz w:val="22"/>
          <w:szCs w:val="22"/>
        </w:rPr>
      </w:pPr>
      <w:r w:rsidRPr="00F47CCB">
        <w:rPr>
          <w:rFonts w:ascii="Cambria" w:hAnsi="Cambria"/>
          <w:sz w:val="22"/>
          <w:szCs w:val="22"/>
        </w:rPr>
        <w:t>Bilag 3: Pris og prisregulering</w:t>
      </w:r>
    </w:p>
    <w:p w14:paraId="553B8984" w14:textId="2E862916" w:rsidR="000C0861" w:rsidRPr="00F47CCB" w:rsidRDefault="000C0861" w:rsidP="000C0861">
      <w:pPr>
        <w:pStyle w:val="Overskrift3"/>
        <w:rPr>
          <w:rFonts w:ascii="Cambria" w:hAnsi="Cambria"/>
          <w:sz w:val="22"/>
          <w:szCs w:val="22"/>
        </w:rPr>
      </w:pPr>
      <w:r w:rsidRPr="00F47CCB">
        <w:rPr>
          <w:rFonts w:ascii="Cambria" w:hAnsi="Cambria"/>
          <w:sz w:val="22"/>
          <w:szCs w:val="22"/>
        </w:rPr>
        <w:t>Pris</w:t>
      </w:r>
    </w:p>
    <w:p w14:paraId="0B8548BA" w14:textId="4E314B88" w:rsidR="00687E56" w:rsidRPr="00F47CCB" w:rsidRDefault="0000650A" w:rsidP="0065296F">
      <w:pPr>
        <w:rPr>
          <w:szCs w:val="22"/>
        </w:rPr>
      </w:pPr>
      <w:r w:rsidRPr="00F47CCB">
        <w:rPr>
          <w:szCs w:val="22"/>
        </w:rPr>
        <w:t>Pr</w:t>
      </w:r>
      <w:r w:rsidR="00687E56" w:rsidRPr="00F47CCB">
        <w:rPr>
          <w:szCs w:val="22"/>
        </w:rPr>
        <w:t xml:space="preserve">iser </w:t>
      </w:r>
      <w:proofErr w:type="gramStart"/>
      <w:r w:rsidR="00687E56" w:rsidRPr="00F47CCB">
        <w:rPr>
          <w:szCs w:val="22"/>
        </w:rPr>
        <w:t>fremgår</w:t>
      </w:r>
      <w:proofErr w:type="gramEnd"/>
      <w:r w:rsidR="00687E56" w:rsidRPr="00F47CCB">
        <w:rPr>
          <w:szCs w:val="22"/>
        </w:rPr>
        <w:t xml:space="preserve"> av leverandørens løsningsbeskrivelse, Kontraktens bilag 2. </w:t>
      </w:r>
    </w:p>
    <w:p w14:paraId="5856609F" w14:textId="04C5A0DC" w:rsidR="008930B9" w:rsidRPr="00F47CCB" w:rsidRDefault="008930B9" w:rsidP="0065296F">
      <w:pPr>
        <w:rPr>
          <w:szCs w:val="22"/>
        </w:rPr>
      </w:pPr>
    </w:p>
    <w:p w14:paraId="28883396" w14:textId="77777777" w:rsidR="00A04105" w:rsidRPr="00F47CCB" w:rsidRDefault="00A04105" w:rsidP="00C86B51">
      <w:pPr>
        <w:rPr>
          <w:szCs w:val="22"/>
        </w:rPr>
      </w:pPr>
    </w:p>
    <w:p w14:paraId="515C556A" w14:textId="02E26DC3" w:rsidR="00D86E3A" w:rsidRPr="00F47CCB" w:rsidRDefault="00687E56" w:rsidP="00D86E3A">
      <w:pPr>
        <w:pStyle w:val="Overskrift3"/>
        <w:rPr>
          <w:rFonts w:ascii="Cambria" w:hAnsi="Cambria"/>
          <w:sz w:val="22"/>
          <w:szCs w:val="22"/>
        </w:rPr>
      </w:pPr>
      <w:r w:rsidRPr="00F47CCB">
        <w:rPr>
          <w:rFonts w:ascii="Cambria" w:hAnsi="Cambria"/>
          <w:sz w:val="22"/>
          <w:szCs w:val="22"/>
        </w:rPr>
        <w:t>Prisregulering</w:t>
      </w:r>
    </w:p>
    <w:p w14:paraId="050A7DB3" w14:textId="6704A1DE" w:rsidR="009A5FB7" w:rsidRPr="00F47CCB" w:rsidRDefault="009A5FB7" w:rsidP="0078040B">
      <w:pPr>
        <w:rPr>
          <w:szCs w:val="22"/>
        </w:rPr>
      </w:pPr>
      <w:r w:rsidRPr="00F47CCB">
        <w:rPr>
          <w:szCs w:val="22"/>
        </w:rPr>
        <w:t xml:space="preserve">Leverandørens </w:t>
      </w:r>
      <w:r w:rsidR="00AD37E3" w:rsidRPr="00F47CCB">
        <w:rPr>
          <w:szCs w:val="22"/>
        </w:rPr>
        <w:t xml:space="preserve">priser </w:t>
      </w:r>
      <w:r w:rsidRPr="00F47CCB">
        <w:rPr>
          <w:szCs w:val="22"/>
        </w:rPr>
        <w:t>er ikke gjenstand for prisregulering.</w:t>
      </w:r>
    </w:p>
    <w:p w14:paraId="325A3610" w14:textId="77777777" w:rsidR="002272D5" w:rsidRPr="00F47CCB" w:rsidRDefault="002272D5" w:rsidP="0038103C">
      <w:pPr>
        <w:rPr>
          <w:szCs w:val="22"/>
        </w:rPr>
      </w:pPr>
    </w:p>
    <w:p w14:paraId="29C5D79F" w14:textId="77777777" w:rsidR="00B843C6" w:rsidRPr="00F47CCB" w:rsidRDefault="00B843C6" w:rsidP="00B843C6">
      <w:pPr>
        <w:pStyle w:val="Overskrift3"/>
        <w:rPr>
          <w:rFonts w:ascii="Cambria" w:hAnsi="Cambria"/>
          <w:sz w:val="22"/>
          <w:szCs w:val="22"/>
        </w:rPr>
      </w:pPr>
      <w:r w:rsidRPr="00F47CCB">
        <w:rPr>
          <w:rFonts w:ascii="Cambria" w:hAnsi="Cambria"/>
          <w:sz w:val="22"/>
          <w:szCs w:val="22"/>
        </w:rPr>
        <w:t>Krav til faktura</w:t>
      </w:r>
    </w:p>
    <w:p w14:paraId="1B32889F" w14:textId="77777777" w:rsidR="00290516" w:rsidRPr="00F47CCB" w:rsidRDefault="00290516" w:rsidP="00B843C6">
      <w:pPr>
        <w:rPr>
          <w:szCs w:val="22"/>
        </w:rPr>
      </w:pPr>
    </w:p>
    <w:p w14:paraId="75AA7C02" w14:textId="77777777" w:rsidR="009D4D40" w:rsidRPr="00F47CCB" w:rsidRDefault="009D4D40" w:rsidP="009D4D40">
      <w:pPr>
        <w:rPr>
          <w:szCs w:val="22"/>
        </w:rPr>
      </w:pPr>
      <w:r w:rsidRPr="00F47CCB">
        <w:rPr>
          <w:szCs w:val="22"/>
        </w:rPr>
        <w:t xml:space="preserve">Faktura skal merkes med: </w:t>
      </w:r>
    </w:p>
    <w:p w14:paraId="2864582E" w14:textId="77777777" w:rsidR="009D4D40" w:rsidRPr="00F47CCB" w:rsidRDefault="009D4D40" w:rsidP="009D4D40">
      <w:pPr>
        <w:pStyle w:val="Listeavsnitt"/>
        <w:numPr>
          <w:ilvl w:val="0"/>
          <w:numId w:val="6"/>
        </w:numPr>
        <w:rPr>
          <w:szCs w:val="22"/>
          <w:lang w:eastAsia="nb-NO"/>
        </w:rPr>
      </w:pPr>
      <w:r w:rsidRPr="00F47CCB">
        <w:rPr>
          <w:szCs w:val="22"/>
          <w:lang w:eastAsia="nb-NO"/>
        </w:rPr>
        <w:t xml:space="preserve">Ved bestillinger foretatt via </w:t>
      </w:r>
      <w:proofErr w:type="spellStart"/>
      <w:r w:rsidRPr="00F47CCB">
        <w:rPr>
          <w:szCs w:val="22"/>
          <w:lang w:eastAsia="nb-NO"/>
        </w:rPr>
        <w:t>ehandel</w:t>
      </w:r>
      <w:proofErr w:type="spellEnd"/>
      <w:r w:rsidRPr="00F47CCB">
        <w:rPr>
          <w:szCs w:val="22"/>
          <w:lang w:eastAsia="nb-NO"/>
        </w:rPr>
        <w:t xml:space="preserve">, skal ordrenummer oppgis i </w:t>
      </w:r>
      <w:proofErr w:type="spellStart"/>
      <w:r w:rsidRPr="00F47CCB">
        <w:rPr>
          <w:szCs w:val="22"/>
          <w:lang w:eastAsia="nb-NO"/>
        </w:rPr>
        <w:t>referansefeltet</w:t>
      </w:r>
      <w:proofErr w:type="spellEnd"/>
      <w:r w:rsidRPr="00F47CCB">
        <w:rPr>
          <w:szCs w:val="22"/>
          <w:lang w:eastAsia="nb-NO"/>
        </w:rPr>
        <w:t xml:space="preserve"> </w:t>
      </w:r>
      <w:r w:rsidRPr="00F47CCB">
        <w:rPr>
          <w:color w:val="000000" w:themeColor="text1"/>
          <w:szCs w:val="22"/>
          <w:lang w:eastAsia="nb-NO"/>
        </w:rPr>
        <w:t>«</w:t>
      </w:r>
      <w:proofErr w:type="spellStart"/>
      <w:r w:rsidRPr="00F47CCB">
        <w:rPr>
          <w:color w:val="000000" w:themeColor="text1"/>
          <w:szCs w:val="22"/>
          <w:lang w:eastAsia="nb-NO"/>
        </w:rPr>
        <w:t>OrderReference</w:t>
      </w:r>
      <w:proofErr w:type="spellEnd"/>
      <w:r w:rsidRPr="00F47CCB">
        <w:rPr>
          <w:color w:val="000000" w:themeColor="text1"/>
          <w:szCs w:val="22"/>
          <w:lang w:eastAsia="nb-NO"/>
        </w:rPr>
        <w:t xml:space="preserve">» i EHF faktura </w:t>
      </w:r>
    </w:p>
    <w:p w14:paraId="2C97B581" w14:textId="77777777" w:rsidR="009D4D40" w:rsidRPr="00F47CCB" w:rsidRDefault="009D4D40" w:rsidP="009D4D40">
      <w:pPr>
        <w:pStyle w:val="Listeavsnitt"/>
        <w:numPr>
          <w:ilvl w:val="0"/>
          <w:numId w:val="3"/>
        </w:numPr>
        <w:rPr>
          <w:szCs w:val="22"/>
        </w:rPr>
      </w:pPr>
      <w:r w:rsidRPr="00F47CCB">
        <w:rPr>
          <w:szCs w:val="22"/>
        </w:rPr>
        <w:t xml:space="preserve">Ressursnummer </w:t>
      </w:r>
      <w:r w:rsidRPr="00F47CCB">
        <w:rPr>
          <w:szCs w:val="22"/>
          <w:lang w:eastAsia="nb-NO"/>
        </w:rPr>
        <w:t xml:space="preserve">skal alltid oppgis i </w:t>
      </w:r>
      <w:proofErr w:type="spellStart"/>
      <w:r w:rsidRPr="00F47CCB">
        <w:rPr>
          <w:szCs w:val="22"/>
          <w:lang w:eastAsia="nb-NO"/>
        </w:rPr>
        <w:t>referansefeltet</w:t>
      </w:r>
      <w:proofErr w:type="spellEnd"/>
      <w:r w:rsidRPr="00F47CCB">
        <w:rPr>
          <w:szCs w:val="22"/>
          <w:lang w:eastAsia="nb-NO"/>
        </w:rPr>
        <w:t xml:space="preserve"> </w:t>
      </w:r>
      <w:r w:rsidRPr="00F47CCB">
        <w:rPr>
          <w:color w:val="000000" w:themeColor="text1"/>
          <w:szCs w:val="22"/>
          <w:lang w:eastAsia="nb-NO"/>
        </w:rPr>
        <w:t>«</w:t>
      </w:r>
      <w:proofErr w:type="spellStart"/>
      <w:r w:rsidRPr="00F47CCB">
        <w:rPr>
          <w:color w:val="000000" w:themeColor="text1"/>
          <w:szCs w:val="22"/>
          <w:lang w:eastAsia="nb-NO"/>
        </w:rPr>
        <w:t>BuyersReference</w:t>
      </w:r>
      <w:proofErr w:type="spellEnd"/>
      <w:r w:rsidRPr="00F47CCB">
        <w:rPr>
          <w:color w:val="000000" w:themeColor="text1"/>
          <w:szCs w:val="22"/>
          <w:lang w:eastAsia="nb-NO"/>
        </w:rPr>
        <w:t>» i EHF faktura</w:t>
      </w:r>
      <w:r w:rsidRPr="00F47CCB">
        <w:rPr>
          <w:szCs w:val="22"/>
          <w:lang w:eastAsia="nb-NO"/>
        </w:rPr>
        <w:t xml:space="preserve"> når bestillinger ikke er foretatt via </w:t>
      </w:r>
      <w:proofErr w:type="spellStart"/>
      <w:r w:rsidRPr="00F47CCB">
        <w:rPr>
          <w:szCs w:val="22"/>
          <w:lang w:eastAsia="nb-NO"/>
        </w:rPr>
        <w:t>ehandel</w:t>
      </w:r>
      <w:proofErr w:type="spellEnd"/>
      <w:r w:rsidRPr="00F47CCB">
        <w:rPr>
          <w:szCs w:val="22"/>
          <w:lang w:eastAsia="nb-NO"/>
        </w:rPr>
        <w:t xml:space="preserve">. </w:t>
      </w:r>
    </w:p>
    <w:p w14:paraId="531AD2B4" w14:textId="77777777" w:rsidR="009D4D40" w:rsidRPr="00F47CCB" w:rsidRDefault="009D4D40" w:rsidP="009D4D40">
      <w:pPr>
        <w:pStyle w:val="Listeavsnitt"/>
        <w:numPr>
          <w:ilvl w:val="0"/>
          <w:numId w:val="3"/>
        </w:numPr>
        <w:rPr>
          <w:szCs w:val="22"/>
        </w:rPr>
      </w:pPr>
      <w:r w:rsidRPr="00F47CCB">
        <w:rPr>
          <w:szCs w:val="22"/>
        </w:rPr>
        <w:t xml:space="preserve">Avtalenummer </w:t>
      </w:r>
      <w:r w:rsidRPr="00F47CCB">
        <w:rPr>
          <w:szCs w:val="22"/>
          <w:highlight w:val="yellow"/>
        </w:rPr>
        <w:t>XX/XXXXX</w:t>
      </w:r>
    </w:p>
    <w:p w14:paraId="4712301D" w14:textId="77777777" w:rsidR="009D4D40" w:rsidRPr="00F47CCB" w:rsidRDefault="009D4D40" w:rsidP="009D4D40">
      <w:pPr>
        <w:rPr>
          <w:szCs w:val="22"/>
        </w:rPr>
      </w:pPr>
    </w:p>
    <w:p w14:paraId="1FCC9185" w14:textId="4FDFD918" w:rsidR="009D4D40" w:rsidRPr="00F47CCB" w:rsidRDefault="009D4D40" w:rsidP="009D4D40">
      <w:pPr>
        <w:rPr>
          <w:szCs w:val="22"/>
          <w:lang w:eastAsia="zh-CN"/>
        </w:rPr>
      </w:pPr>
      <w:r w:rsidRPr="00F47CCB">
        <w:rPr>
          <w:szCs w:val="22"/>
          <w:lang w:eastAsia="zh-CN"/>
        </w:rPr>
        <w:t xml:space="preserve">Leverandørs fakturaer skal spesifiseres og dokumenteres slik at de kan kontrolleres av Oppdragsgiveren. </w:t>
      </w:r>
      <w:r w:rsidRPr="00F47CCB">
        <w:rPr>
          <w:szCs w:val="22"/>
          <w:lang w:eastAsia="zh-CN"/>
        </w:rPr>
        <w:tab/>
      </w:r>
    </w:p>
    <w:p w14:paraId="05F74BA6" w14:textId="77777777" w:rsidR="009D4D40" w:rsidRPr="00F47CCB" w:rsidRDefault="009D4D40" w:rsidP="009D4D40">
      <w:pPr>
        <w:spacing w:before="240" w:after="240"/>
        <w:rPr>
          <w:rFonts w:eastAsiaTheme="minorHAnsi"/>
          <w:szCs w:val="22"/>
          <w:lang w:eastAsia="nb-NO"/>
        </w:rPr>
      </w:pPr>
      <w:r w:rsidRPr="00F47CCB">
        <w:rPr>
          <w:szCs w:val="22"/>
          <w:lang w:eastAsia="nb-NO"/>
        </w:rPr>
        <w:t xml:space="preserve">Leverandør skal i størst mulig grad benytte </w:t>
      </w:r>
      <w:proofErr w:type="spellStart"/>
      <w:r w:rsidRPr="00F47CCB">
        <w:rPr>
          <w:szCs w:val="22"/>
          <w:lang w:eastAsia="nb-NO"/>
        </w:rPr>
        <w:t>bakgrunnsmal</w:t>
      </w:r>
      <w:proofErr w:type="spellEnd"/>
      <w:r w:rsidRPr="00F47CCB">
        <w:rPr>
          <w:szCs w:val="22"/>
          <w:lang w:eastAsia="nb-NO"/>
        </w:rPr>
        <w:t xml:space="preserve"> på EHF fakturaen. Dette gir en mye bedre kvalitet på fakturaen med tanke på lesbarhet, når den overføres elektronisk til økonomisystemet for arbeidsflyt.</w:t>
      </w:r>
    </w:p>
    <w:p w14:paraId="7B1DD8D9" w14:textId="77777777" w:rsidR="009D4D40" w:rsidRPr="00F47CCB" w:rsidRDefault="009D4D40" w:rsidP="009D4D40">
      <w:pPr>
        <w:spacing w:after="240"/>
        <w:rPr>
          <w:szCs w:val="22"/>
          <w:lang w:eastAsia="nb-NO"/>
        </w:rPr>
      </w:pPr>
      <w:r w:rsidRPr="00F47CCB">
        <w:rPr>
          <w:szCs w:val="22"/>
          <w:lang w:eastAsia="nb-NO"/>
        </w:rPr>
        <w:t>Fakturaer som ikke oppfyller kravene til EHF-faktura, vil ikke bli behandlet av NMBU. Leverandør bærer selv risikoen for forsinket betaling i slike tilfeller.</w:t>
      </w:r>
    </w:p>
    <w:p w14:paraId="4314E9DA" w14:textId="77777777" w:rsidR="009D4D40" w:rsidRPr="00F47CCB" w:rsidRDefault="009D4D40" w:rsidP="009D4D40">
      <w:pPr>
        <w:pStyle w:val="Overskrift3"/>
        <w:rPr>
          <w:rFonts w:ascii="Cambria" w:hAnsi="Cambria"/>
          <w:sz w:val="22"/>
          <w:szCs w:val="22"/>
        </w:rPr>
      </w:pPr>
      <w:r w:rsidRPr="00F47CCB">
        <w:rPr>
          <w:rFonts w:ascii="Cambria" w:hAnsi="Cambria"/>
          <w:sz w:val="22"/>
          <w:szCs w:val="22"/>
        </w:rPr>
        <w:t>Fakturakvalitet</w:t>
      </w:r>
    </w:p>
    <w:p w14:paraId="145C3520" w14:textId="77777777" w:rsidR="009D4D40" w:rsidRPr="00F47CCB" w:rsidRDefault="009D4D40" w:rsidP="009D4D40">
      <w:pPr>
        <w:rPr>
          <w:szCs w:val="22"/>
        </w:rPr>
      </w:pPr>
      <w:r w:rsidRPr="00F47CCB">
        <w:rPr>
          <w:rFonts w:eastAsia="Arial" w:cs="Arial"/>
          <w:szCs w:val="22"/>
        </w:rPr>
        <w:t>Fakturaer som skal leveres til NMBU må inneholde bl.a. følgende:</w:t>
      </w:r>
    </w:p>
    <w:p w14:paraId="306ED9CD" w14:textId="77777777" w:rsidR="009D4D40" w:rsidRPr="00F47CCB" w:rsidRDefault="009D4D40" w:rsidP="009D4D40">
      <w:pPr>
        <w:rPr>
          <w:szCs w:val="22"/>
        </w:rPr>
      </w:pPr>
      <w:r w:rsidRPr="00F47CCB">
        <w:rPr>
          <w:rFonts w:eastAsia="Arial" w:cs="Arial"/>
          <w:szCs w:val="22"/>
        </w:rPr>
        <w:t xml:space="preserve"> </w:t>
      </w:r>
    </w:p>
    <w:p w14:paraId="27A66AC3" w14:textId="77777777" w:rsidR="009D4D40" w:rsidRPr="00F47CCB" w:rsidRDefault="009D4D40" w:rsidP="009D4D40">
      <w:pPr>
        <w:pStyle w:val="Listeavsnitt"/>
        <w:numPr>
          <w:ilvl w:val="0"/>
          <w:numId w:val="22"/>
        </w:numPr>
        <w:spacing w:line="259" w:lineRule="auto"/>
        <w:rPr>
          <w:rFonts w:eastAsia="Arial" w:cs="Arial"/>
          <w:szCs w:val="22"/>
        </w:rPr>
      </w:pPr>
      <w:r w:rsidRPr="00F47CCB">
        <w:rPr>
          <w:rFonts w:eastAsia="Arial" w:cs="Arial"/>
          <w:szCs w:val="22"/>
        </w:rPr>
        <w:t xml:space="preserve">Unike produktnummer pr. produktnavn på linjenivå </w:t>
      </w:r>
    </w:p>
    <w:p w14:paraId="365A73C9" w14:textId="77777777" w:rsidR="009D4D40" w:rsidRPr="00F47CCB" w:rsidRDefault="009D4D40" w:rsidP="009D4D40">
      <w:pPr>
        <w:pStyle w:val="Listeavsnitt"/>
        <w:numPr>
          <w:ilvl w:val="0"/>
          <w:numId w:val="22"/>
        </w:numPr>
        <w:spacing w:line="259" w:lineRule="auto"/>
        <w:rPr>
          <w:rFonts w:eastAsia="Arial" w:cs="Arial"/>
          <w:szCs w:val="22"/>
        </w:rPr>
      </w:pPr>
      <w:r w:rsidRPr="00F47CCB">
        <w:rPr>
          <w:rFonts w:eastAsia="Arial" w:cs="Arial"/>
          <w:szCs w:val="22"/>
        </w:rPr>
        <w:t>Beskrivende produktnavn på linjenivå</w:t>
      </w:r>
    </w:p>
    <w:p w14:paraId="4718C1A8" w14:textId="77777777" w:rsidR="009D4D40" w:rsidRPr="00F47CCB" w:rsidRDefault="009D4D40" w:rsidP="009D4D40">
      <w:pPr>
        <w:pStyle w:val="Listeavsnitt"/>
        <w:numPr>
          <w:ilvl w:val="0"/>
          <w:numId w:val="22"/>
        </w:numPr>
        <w:spacing w:after="160" w:line="259" w:lineRule="auto"/>
        <w:rPr>
          <w:rFonts w:eastAsia="Arial" w:cs="Arial"/>
          <w:szCs w:val="22"/>
        </w:rPr>
      </w:pPr>
      <w:r w:rsidRPr="00F47CCB">
        <w:rPr>
          <w:rFonts w:eastAsia="Arial" w:cs="Arial"/>
          <w:szCs w:val="22"/>
        </w:rPr>
        <w:t>Serienummer på linjenivå (gjelder for kjøp av utstyr med serienummer)</w:t>
      </w:r>
    </w:p>
    <w:p w14:paraId="1BCA297E" w14:textId="77777777" w:rsidR="009D4D40" w:rsidRPr="00F47CCB" w:rsidRDefault="009D4D40" w:rsidP="009D4D40">
      <w:pPr>
        <w:pStyle w:val="Listeavsnitt"/>
        <w:numPr>
          <w:ilvl w:val="0"/>
          <w:numId w:val="21"/>
        </w:numPr>
        <w:spacing w:line="259" w:lineRule="auto"/>
        <w:rPr>
          <w:rFonts w:eastAsia="Arial" w:cs="Arial"/>
          <w:szCs w:val="22"/>
        </w:rPr>
      </w:pPr>
      <w:r w:rsidRPr="00F47CCB">
        <w:rPr>
          <w:rFonts w:eastAsia="Arial" w:cs="Arial"/>
          <w:szCs w:val="22"/>
        </w:rPr>
        <w:t>Produktpris på linjenivå (ekskl. mva.)</w:t>
      </w:r>
    </w:p>
    <w:p w14:paraId="35A689FC" w14:textId="77777777" w:rsidR="009D4D40" w:rsidRPr="00F47CCB" w:rsidRDefault="009D4D40" w:rsidP="009D4D40">
      <w:pPr>
        <w:pStyle w:val="Listeavsnitt"/>
        <w:numPr>
          <w:ilvl w:val="0"/>
          <w:numId w:val="21"/>
        </w:numPr>
        <w:spacing w:line="259" w:lineRule="auto"/>
        <w:rPr>
          <w:rFonts w:eastAsia="Arial" w:cs="Arial"/>
          <w:szCs w:val="22"/>
        </w:rPr>
      </w:pPr>
      <w:proofErr w:type="spellStart"/>
      <w:r w:rsidRPr="00F47CCB">
        <w:rPr>
          <w:rFonts w:eastAsia="Arial" w:cs="Arial"/>
          <w:szCs w:val="22"/>
        </w:rPr>
        <w:t>Mva</w:t>
      </w:r>
      <w:proofErr w:type="spellEnd"/>
      <w:r w:rsidRPr="00F47CCB">
        <w:rPr>
          <w:rFonts w:eastAsia="Arial" w:cs="Arial"/>
          <w:szCs w:val="22"/>
        </w:rPr>
        <w:t>-% på linjenivå</w:t>
      </w:r>
    </w:p>
    <w:p w14:paraId="51085FC3" w14:textId="77777777" w:rsidR="009D4D40" w:rsidRPr="00F47CCB" w:rsidRDefault="009D4D40" w:rsidP="009D4D40">
      <w:pPr>
        <w:pStyle w:val="Listeavsnitt"/>
        <w:numPr>
          <w:ilvl w:val="0"/>
          <w:numId w:val="21"/>
        </w:numPr>
        <w:spacing w:line="259" w:lineRule="auto"/>
        <w:rPr>
          <w:rFonts w:eastAsia="Arial" w:cs="Arial"/>
          <w:szCs w:val="22"/>
        </w:rPr>
      </w:pPr>
      <w:r w:rsidRPr="00F47CCB">
        <w:rPr>
          <w:rFonts w:eastAsia="Arial" w:cs="Arial"/>
          <w:szCs w:val="22"/>
        </w:rPr>
        <w:t>Eventuelle avtalte gebyrer (eks. minsteordregebyr) på linjenivå</w:t>
      </w:r>
    </w:p>
    <w:p w14:paraId="494EA62A" w14:textId="77777777" w:rsidR="009D4D40" w:rsidRPr="00F47CCB" w:rsidRDefault="009D4D40" w:rsidP="009D4D40">
      <w:pPr>
        <w:pStyle w:val="Listeavsnitt"/>
        <w:numPr>
          <w:ilvl w:val="0"/>
          <w:numId w:val="21"/>
        </w:numPr>
        <w:spacing w:line="259" w:lineRule="auto"/>
        <w:rPr>
          <w:rFonts w:eastAsia="Arial" w:cs="Arial"/>
          <w:szCs w:val="22"/>
        </w:rPr>
      </w:pPr>
      <w:r w:rsidRPr="00F47CCB">
        <w:rPr>
          <w:rFonts w:eastAsia="Arial" w:cs="Arial"/>
          <w:szCs w:val="22"/>
        </w:rPr>
        <w:t>Organisasjonsnummer i fakturahode</w:t>
      </w:r>
    </w:p>
    <w:p w14:paraId="6949696E" w14:textId="77777777" w:rsidR="009D4D40" w:rsidRPr="00F47CCB" w:rsidRDefault="009D4D40" w:rsidP="009D4D40">
      <w:pPr>
        <w:rPr>
          <w:szCs w:val="22"/>
        </w:rPr>
      </w:pPr>
      <w:r w:rsidRPr="00F47CCB">
        <w:rPr>
          <w:rFonts w:eastAsia="Arial" w:cs="Arial"/>
          <w:szCs w:val="22"/>
        </w:rPr>
        <w:t xml:space="preserve"> </w:t>
      </w:r>
    </w:p>
    <w:p w14:paraId="405E8870" w14:textId="77777777" w:rsidR="009D4D40" w:rsidRPr="00F47CCB" w:rsidRDefault="009D4D40" w:rsidP="009D4D40">
      <w:pPr>
        <w:rPr>
          <w:rFonts w:eastAsia="Arial" w:cs="Arial"/>
          <w:szCs w:val="22"/>
        </w:rPr>
      </w:pPr>
      <w:r w:rsidRPr="00F47CCB">
        <w:rPr>
          <w:rFonts w:eastAsia="Arial" w:cs="Arial"/>
          <w:szCs w:val="22"/>
        </w:rPr>
        <w:t>Produktnummer og produktnavn på faktura skal samsvare med det som er oppgitt i katalog/</w:t>
      </w:r>
      <w:proofErr w:type="spellStart"/>
      <w:r w:rsidRPr="00F47CCB">
        <w:rPr>
          <w:rFonts w:eastAsia="Arial" w:cs="Arial"/>
          <w:szCs w:val="22"/>
        </w:rPr>
        <w:t>punchout</w:t>
      </w:r>
      <w:proofErr w:type="spellEnd"/>
      <w:r w:rsidRPr="00F47CCB">
        <w:rPr>
          <w:rFonts w:eastAsia="Arial" w:cs="Arial"/>
          <w:szCs w:val="22"/>
        </w:rPr>
        <w:t xml:space="preserve">. For å oppnå </w:t>
      </w:r>
      <w:proofErr w:type="spellStart"/>
      <w:r w:rsidRPr="00F47CCB">
        <w:rPr>
          <w:rFonts w:eastAsia="Arial" w:cs="Arial"/>
          <w:szCs w:val="22"/>
        </w:rPr>
        <w:t>automatch</w:t>
      </w:r>
      <w:proofErr w:type="spellEnd"/>
      <w:r w:rsidRPr="00F47CCB">
        <w:rPr>
          <w:rFonts w:eastAsia="Arial" w:cs="Arial"/>
          <w:szCs w:val="22"/>
        </w:rPr>
        <w:t xml:space="preserve"> av faktura, er det nødvendig at produktnummer begge steder er identiske.   </w:t>
      </w:r>
    </w:p>
    <w:p w14:paraId="05A5049C" w14:textId="77777777" w:rsidR="009D4D40" w:rsidRPr="00F47CCB" w:rsidRDefault="009D4D40" w:rsidP="009D4D40">
      <w:pPr>
        <w:rPr>
          <w:rFonts w:eastAsia="Arial" w:cs="Arial"/>
          <w:szCs w:val="22"/>
        </w:rPr>
      </w:pPr>
    </w:p>
    <w:p w14:paraId="26AE98EF" w14:textId="77777777" w:rsidR="009D4D40" w:rsidRPr="00F47CCB" w:rsidRDefault="009D4D40" w:rsidP="009D4D40">
      <w:pPr>
        <w:rPr>
          <w:szCs w:val="22"/>
        </w:rPr>
      </w:pPr>
      <w:r w:rsidRPr="00F47CCB">
        <w:rPr>
          <w:szCs w:val="22"/>
        </w:rPr>
        <w:t xml:space="preserve">All fakturainformasjon skal inkluderes i EHF faktura XML. For analyse av data er det viktig at vedlegg ikke er </w:t>
      </w:r>
      <w:proofErr w:type="spellStart"/>
      <w:r w:rsidRPr="00F47CCB">
        <w:rPr>
          <w:szCs w:val="22"/>
        </w:rPr>
        <w:t>hovedbærer</w:t>
      </w:r>
      <w:proofErr w:type="spellEnd"/>
      <w:r w:rsidRPr="00F47CCB">
        <w:rPr>
          <w:szCs w:val="22"/>
        </w:rPr>
        <w:t xml:space="preserve"> av informasjon. EHF faktura må gjenspeile informasjon som vises i fakturabilde.</w:t>
      </w:r>
    </w:p>
    <w:p w14:paraId="132DCE83" w14:textId="77777777" w:rsidR="009D4D40" w:rsidRPr="00F47CCB" w:rsidRDefault="009D4D40" w:rsidP="009D4D40">
      <w:pPr>
        <w:rPr>
          <w:rFonts w:eastAsia="Arial" w:cs="Arial"/>
          <w:color w:val="000000" w:themeColor="text1"/>
          <w:szCs w:val="22"/>
        </w:rPr>
      </w:pPr>
    </w:p>
    <w:p w14:paraId="5F582837" w14:textId="77777777" w:rsidR="009D4D40" w:rsidRPr="00F47CCB" w:rsidRDefault="009D4D40" w:rsidP="009D4D40">
      <w:pPr>
        <w:rPr>
          <w:rFonts w:eastAsia="Arial" w:cs="Arial"/>
          <w:color w:val="000000" w:themeColor="text1"/>
          <w:szCs w:val="22"/>
        </w:rPr>
      </w:pPr>
      <w:r w:rsidRPr="00F47CCB">
        <w:rPr>
          <w:rFonts w:eastAsia="Arial" w:cs="Arial"/>
          <w:color w:val="000000" w:themeColor="text1"/>
          <w:szCs w:val="22"/>
        </w:rPr>
        <w:t xml:space="preserve">Det skal ikke </w:t>
      </w:r>
      <w:proofErr w:type="gramStart"/>
      <w:r w:rsidRPr="00F47CCB">
        <w:rPr>
          <w:rFonts w:eastAsia="Arial" w:cs="Arial"/>
          <w:color w:val="000000" w:themeColor="text1"/>
          <w:szCs w:val="22"/>
        </w:rPr>
        <w:t>fremkomme</w:t>
      </w:r>
      <w:proofErr w:type="gramEnd"/>
      <w:r w:rsidRPr="00F47CCB">
        <w:rPr>
          <w:rFonts w:eastAsia="Arial" w:cs="Arial"/>
          <w:color w:val="000000" w:themeColor="text1"/>
          <w:szCs w:val="22"/>
        </w:rPr>
        <w:t xml:space="preserve"> noen personsensitive opplysninger i fakturalinjene, som f.eks. helseopplysninger, etnisitet eller andre sensitive personopplysninger omfattet av GDPR artikkel 9.</w:t>
      </w:r>
    </w:p>
    <w:p w14:paraId="67B6CA31" w14:textId="2CCAC9E7" w:rsidR="00F10A04" w:rsidRPr="00F47CCB" w:rsidRDefault="00F10A04" w:rsidP="000C0861">
      <w:pPr>
        <w:pStyle w:val="Overskrift3"/>
        <w:rPr>
          <w:rFonts w:ascii="Cambria" w:hAnsi="Cambria"/>
          <w:sz w:val="22"/>
          <w:szCs w:val="22"/>
        </w:rPr>
      </w:pPr>
      <w:r w:rsidRPr="00F47CCB">
        <w:rPr>
          <w:rFonts w:ascii="Cambria" w:hAnsi="Cambria"/>
          <w:sz w:val="22"/>
          <w:szCs w:val="22"/>
        </w:rPr>
        <w:lastRenderedPageBreak/>
        <w:t>Fakturering enhetspriser</w:t>
      </w:r>
    </w:p>
    <w:p w14:paraId="6BBFC3AA" w14:textId="306F2FE1" w:rsidR="00332D67" w:rsidRPr="00F47CCB" w:rsidRDefault="00F10A04" w:rsidP="00332D67">
      <w:pPr>
        <w:rPr>
          <w:szCs w:val="22"/>
        </w:rPr>
      </w:pPr>
      <w:r w:rsidRPr="00F47CCB">
        <w:rPr>
          <w:szCs w:val="22"/>
        </w:rPr>
        <w:t xml:space="preserve">Leverandøren skal fakturere i henhold til de enhetsprisene som angitt i tilbudet. </w:t>
      </w:r>
    </w:p>
    <w:p w14:paraId="6E714BD0" w14:textId="38C75E30" w:rsidR="00C56078" w:rsidRPr="00F47CCB" w:rsidRDefault="00C56078" w:rsidP="003D04D7">
      <w:pPr>
        <w:rPr>
          <w:szCs w:val="22"/>
        </w:rPr>
      </w:pPr>
      <w:r w:rsidRPr="00F47CCB">
        <w:rPr>
          <w:szCs w:val="22"/>
        </w:rPr>
        <w:br w:type="page"/>
      </w:r>
    </w:p>
    <w:p w14:paraId="53F013DE" w14:textId="77777777" w:rsidR="00922A41" w:rsidRPr="00F47CCB" w:rsidRDefault="00F25A82" w:rsidP="00922A41">
      <w:pPr>
        <w:pStyle w:val="Overskrift2"/>
        <w:rPr>
          <w:rFonts w:ascii="Cambria" w:hAnsi="Cambria"/>
          <w:sz w:val="22"/>
          <w:szCs w:val="22"/>
        </w:rPr>
      </w:pPr>
      <w:r w:rsidRPr="00F47CCB">
        <w:rPr>
          <w:rFonts w:ascii="Cambria" w:hAnsi="Cambria"/>
          <w:sz w:val="22"/>
          <w:szCs w:val="22"/>
        </w:rPr>
        <w:lastRenderedPageBreak/>
        <w:t>Bilag 4: Administrative bestemmelser</w:t>
      </w:r>
    </w:p>
    <w:p w14:paraId="0437579D" w14:textId="2D5F009D" w:rsidR="00F25A82" w:rsidRPr="00F47CCB" w:rsidRDefault="00F25A82" w:rsidP="00F47CCB">
      <w:pPr>
        <w:rPr>
          <w:szCs w:val="22"/>
        </w:rPr>
      </w:pPr>
      <w:r w:rsidRPr="00F47CCB">
        <w:rPr>
          <w:b/>
          <w:szCs w:val="22"/>
        </w:rPr>
        <w:br/>
      </w:r>
      <w:r w:rsidRPr="00F47CCB">
        <w:rPr>
          <w:szCs w:val="22"/>
        </w:rPr>
        <w:t>Bestillingsrutiner</w:t>
      </w:r>
    </w:p>
    <w:p w14:paraId="7FCE2518" w14:textId="6BD438B9" w:rsidR="00CB27A2" w:rsidRPr="00F47CCB" w:rsidRDefault="00CB27A2" w:rsidP="00F25A82">
      <w:pPr>
        <w:rPr>
          <w:szCs w:val="22"/>
        </w:rPr>
      </w:pPr>
      <w:r w:rsidRPr="00F47CCB">
        <w:rPr>
          <w:szCs w:val="22"/>
        </w:rPr>
        <w:t xml:space="preserve">Bestilling skal </w:t>
      </w:r>
      <w:r w:rsidR="00177C97" w:rsidRPr="00F47CCB">
        <w:rPr>
          <w:szCs w:val="22"/>
        </w:rPr>
        <w:t>bestilles</w:t>
      </w:r>
      <w:r w:rsidRPr="00F47CCB">
        <w:rPr>
          <w:szCs w:val="22"/>
        </w:rPr>
        <w:t xml:space="preserve"> via </w:t>
      </w:r>
      <w:proofErr w:type="spellStart"/>
      <w:r w:rsidRPr="00F47CCB">
        <w:rPr>
          <w:szCs w:val="22"/>
        </w:rPr>
        <w:t>NMBUs</w:t>
      </w:r>
      <w:proofErr w:type="spellEnd"/>
      <w:r w:rsidRPr="00F47CCB">
        <w:rPr>
          <w:szCs w:val="22"/>
        </w:rPr>
        <w:t xml:space="preserve"> </w:t>
      </w:r>
      <w:proofErr w:type="spellStart"/>
      <w:r w:rsidRPr="00F47CCB">
        <w:rPr>
          <w:szCs w:val="22"/>
        </w:rPr>
        <w:t>eHandelsløsning</w:t>
      </w:r>
      <w:proofErr w:type="spellEnd"/>
      <w:r w:rsidRPr="00F47CCB">
        <w:rPr>
          <w:szCs w:val="22"/>
        </w:rPr>
        <w:t xml:space="preserve">. </w:t>
      </w:r>
    </w:p>
    <w:p w14:paraId="0D6BE775" w14:textId="782A35B7" w:rsidR="004B1FE5" w:rsidRPr="00F47CCB" w:rsidRDefault="004B1FE5" w:rsidP="004B1FE5">
      <w:pPr>
        <w:rPr>
          <w:szCs w:val="22"/>
        </w:rPr>
      </w:pPr>
    </w:p>
    <w:p w14:paraId="09BB15AD" w14:textId="23FFCC46" w:rsidR="00724E50" w:rsidRPr="00F47CCB" w:rsidRDefault="009C5987" w:rsidP="00922A41">
      <w:pPr>
        <w:pStyle w:val="Overskrift3"/>
        <w:rPr>
          <w:rFonts w:ascii="Cambria" w:hAnsi="Cambria"/>
          <w:sz w:val="22"/>
          <w:szCs w:val="22"/>
        </w:rPr>
      </w:pPr>
      <w:r w:rsidRPr="00F47CCB">
        <w:rPr>
          <w:rFonts w:ascii="Cambria" w:hAnsi="Cambria"/>
          <w:sz w:val="22"/>
          <w:szCs w:val="22"/>
        </w:rPr>
        <w:t>eHandel</w:t>
      </w:r>
    </w:p>
    <w:p w14:paraId="5A43A51B" w14:textId="77777777" w:rsidR="005A6BC3" w:rsidRPr="00F47CCB" w:rsidRDefault="002D1A15" w:rsidP="00310F38">
      <w:pPr>
        <w:rPr>
          <w:szCs w:val="22"/>
          <w:lang w:eastAsia="nb-NO"/>
        </w:rPr>
      </w:pPr>
      <w:r w:rsidRPr="00F47CCB">
        <w:rPr>
          <w:szCs w:val="22"/>
          <w:lang w:eastAsia="nb-NO"/>
        </w:rPr>
        <w:t>Kjøperen skal bestille varer gjennom e-handel på denne avtalen</w:t>
      </w:r>
      <w:r w:rsidR="005A6BC3" w:rsidRPr="00F47CCB">
        <w:rPr>
          <w:szCs w:val="22"/>
          <w:lang w:eastAsia="nb-NO"/>
        </w:rPr>
        <w:t>.</w:t>
      </w:r>
    </w:p>
    <w:p w14:paraId="64F10F9E" w14:textId="634B4930" w:rsidR="00310F38" w:rsidRPr="00F47CCB" w:rsidRDefault="002D1A15" w:rsidP="00310F38">
      <w:pPr>
        <w:rPr>
          <w:szCs w:val="22"/>
          <w:lang w:eastAsia="nb-NO"/>
        </w:rPr>
      </w:pPr>
      <w:r w:rsidRPr="00F47CCB">
        <w:rPr>
          <w:szCs w:val="22"/>
          <w:lang w:eastAsia="nb-NO"/>
        </w:rPr>
        <w:t xml:space="preserve"> </w:t>
      </w:r>
    </w:p>
    <w:p w14:paraId="067E94B0" w14:textId="4D5758CD" w:rsidR="002D1A15" w:rsidRPr="00F47CCB" w:rsidRDefault="002D1A15" w:rsidP="00A22B0A">
      <w:pPr>
        <w:spacing w:after="160"/>
        <w:rPr>
          <w:szCs w:val="22"/>
        </w:rPr>
      </w:pPr>
      <w:r w:rsidRPr="00F47CCB">
        <w:rPr>
          <w:szCs w:val="22"/>
        </w:rPr>
        <w:t>Selgeren skal tilgjengeliggjøre avtalevarer gjennom Punch-</w:t>
      </w:r>
      <w:proofErr w:type="spellStart"/>
      <w:r w:rsidRPr="00F47CCB">
        <w:rPr>
          <w:szCs w:val="22"/>
        </w:rPr>
        <w:t>out</w:t>
      </w:r>
      <w:proofErr w:type="spellEnd"/>
      <w:r w:rsidRPr="00F47CCB">
        <w:rPr>
          <w:szCs w:val="22"/>
        </w:rPr>
        <w:t>/</w:t>
      </w:r>
      <w:proofErr w:type="spellStart"/>
      <w:r w:rsidRPr="00F47CCB">
        <w:rPr>
          <w:szCs w:val="22"/>
        </w:rPr>
        <w:t>roundtrip</w:t>
      </w:r>
      <w:proofErr w:type="spellEnd"/>
      <w:r w:rsidR="00B77D13" w:rsidRPr="00F47CCB">
        <w:rPr>
          <w:szCs w:val="22"/>
        </w:rPr>
        <w:t>.</w:t>
      </w:r>
    </w:p>
    <w:p w14:paraId="634A985F" w14:textId="2C585C25" w:rsidR="004F27F3" w:rsidRPr="00F47CCB" w:rsidRDefault="005A6BC3" w:rsidP="00A22B0A">
      <w:pPr>
        <w:spacing w:after="160"/>
        <w:rPr>
          <w:szCs w:val="22"/>
        </w:rPr>
      </w:pPr>
      <w:r w:rsidRPr="00F47CCB">
        <w:rPr>
          <w:szCs w:val="22"/>
        </w:rPr>
        <w:t>F</w:t>
      </w:r>
      <w:r w:rsidR="004F27F3" w:rsidRPr="00F47CCB">
        <w:rPr>
          <w:szCs w:val="22"/>
        </w:rPr>
        <w:t>or bøker som ikke eksisterer i nettbutikk</w:t>
      </w:r>
      <w:r w:rsidR="00627A38" w:rsidRPr="00F47CCB">
        <w:rPr>
          <w:szCs w:val="22"/>
        </w:rPr>
        <w:t>en</w:t>
      </w:r>
      <w:r w:rsidR="004F27F3" w:rsidRPr="00F47CCB">
        <w:rPr>
          <w:szCs w:val="22"/>
        </w:rPr>
        <w:t>,</w:t>
      </w:r>
      <w:r w:rsidR="00627A38" w:rsidRPr="00F47CCB">
        <w:rPr>
          <w:szCs w:val="22"/>
        </w:rPr>
        <w:t xml:space="preserve"> vil</w:t>
      </w:r>
      <w:r w:rsidR="004F27F3" w:rsidRPr="00F47CCB">
        <w:rPr>
          <w:szCs w:val="22"/>
        </w:rPr>
        <w:t xml:space="preserve"> forespørs</w:t>
      </w:r>
      <w:r w:rsidR="00627A38" w:rsidRPr="00F47CCB">
        <w:rPr>
          <w:szCs w:val="22"/>
        </w:rPr>
        <w:t>l</w:t>
      </w:r>
      <w:r w:rsidR="004F27F3" w:rsidRPr="00F47CCB">
        <w:rPr>
          <w:szCs w:val="22"/>
        </w:rPr>
        <w:t>e</w:t>
      </w:r>
      <w:r w:rsidR="00627A38" w:rsidRPr="00F47CCB">
        <w:rPr>
          <w:szCs w:val="22"/>
        </w:rPr>
        <w:t>r gjennomføres</w:t>
      </w:r>
      <w:r w:rsidR="004F27F3" w:rsidRPr="00F47CCB">
        <w:rPr>
          <w:szCs w:val="22"/>
        </w:rPr>
        <w:t xml:space="preserve"> i fritekst</w:t>
      </w:r>
      <w:r w:rsidR="008D5DAB" w:rsidRPr="00F47CCB">
        <w:rPr>
          <w:szCs w:val="22"/>
        </w:rPr>
        <w:t>.</w:t>
      </w:r>
    </w:p>
    <w:p w14:paraId="274C60EA" w14:textId="77777777" w:rsidR="009C5987" w:rsidRPr="00F47CCB" w:rsidRDefault="009C5987" w:rsidP="009C5987">
      <w:pPr>
        <w:rPr>
          <w:szCs w:val="22"/>
        </w:rPr>
      </w:pPr>
    </w:p>
    <w:p w14:paraId="7D6B9F61" w14:textId="7D0D7E81" w:rsidR="00B72F85" w:rsidRPr="00F47CCB" w:rsidRDefault="00B72F85" w:rsidP="00922A41">
      <w:pPr>
        <w:pStyle w:val="Overskrift3"/>
        <w:rPr>
          <w:rFonts w:ascii="Cambria" w:hAnsi="Cambria"/>
          <w:sz w:val="22"/>
          <w:szCs w:val="22"/>
        </w:rPr>
      </w:pPr>
      <w:r w:rsidRPr="00F47CCB">
        <w:rPr>
          <w:rFonts w:ascii="Cambria" w:hAnsi="Cambria"/>
          <w:sz w:val="22"/>
          <w:szCs w:val="22"/>
        </w:rPr>
        <w:t>Leveringsrutiner</w:t>
      </w:r>
    </w:p>
    <w:p w14:paraId="6178B0A3" w14:textId="249E51C1" w:rsidR="0019175A" w:rsidRPr="00F47CCB" w:rsidRDefault="00993836" w:rsidP="0019175A">
      <w:pPr>
        <w:rPr>
          <w:szCs w:val="22"/>
        </w:rPr>
      </w:pPr>
      <w:r w:rsidRPr="00F47CCB">
        <w:rPr>
          <w:rFonts w:cstheme="minorHAnsi"/>
          <w:szCs w:val="22"/>
        </w:rPr>
        <w:t>Bøke</w:t>
      </w:r>
      <w:r w:rsidR="00986337" w:rsidRPr="00F47CCB">
        <w:rPr>
          <w:rFonts w:cstheme="minorHAnsi"/>
          <w:szCs w:val="22"/>
        </w:rPr>
        <w:t>r</w:t>
      </w:r>
      <w:r w:rsidRPr="00F47CCB">
        <w:rPr>
          <w:rFonts w:cstheme="minorHAnsi"/>
          <w:szCs w:val="22"/>
        </w:rPr>
        <w:t xml:space="preserve"> skal leveres til </w:t>
      </w:r>
      <w:r w:rsidR="00503B62" w:rsidRPr="00F47CCB">
        <w:rPr>
          <w:rFonts w:cstheme="minorHAnsi"/>
          <w:szCs w:val="22"/>
          <w:lang w:val="nn-NO"/>
        </w:rPr>
        <w:t>Postboks 5003 NMBU, 1432 Ås</w:t>
      </w:r>
      <w:r w:rsidRPr="00F47CCB">
        <w:rPr>
          <w:rFonts w:cstheme="minorHAnsi"/>
          <w:szCs w:val="22"/>
        </w:rPr>
        <w:t xml:space="preserve">, men må være pakket og </w:t>
      </w:r>
      <w:r w:rsidR="00986337" w:rsidRPr="00F47CCB">
        <w:rPr>
          <w:rFonts w:cstheme="minorHAnsi"/>
          <w:szCs w:val="22"/>
        </w:rPr>
        <w:t xml:space="preserve">tydelig </w:t>
      </w:r>
      <w:r w:rsidRPr="00F47CCB">
        <w:rPr>
          <w:rFonts w:cstheme="minorHAnsi"/>
          <w:szCs w:val="22"/>
        </w:rPr>
        <w:t xml:space="preserve">merket for videre intern postgang </w:t>
      </w:r>
      <w:r w:rsidR="0019175A" w:rsidRPr="00F47CCB">
        <w:rPr>
          <w:rFonts w:cstheme="minorHAnsi"/>
          <w:szCs w:val="22"/>
        </w:rPr>
        <w:t xml:space="preserve">til endelig mottaker. </w:t>
      </w:r>
      <w:r w:rsidR="0019175A" w:rsidRPr="00F47CCB">
        <w:rPr>
          <w:szCs w:val="22"/>
        </w:rPr>
        <w:t xml:space="preserve">Endelig mottaksadresse </w:t>
      </w:r>
      <w:proofErr w:type="gramStart"/>
      <w:r w:rsidR="0019175A" w:rsidRPr="00F47CCB">
        <w:rPr>
          <w:szCs w:val="22"/>
        </w:rPr>
        <w:t>fremkommer</w:t>
      </w:r>
      <w:proofErr w:type="gramEnd"/>
      <w:r w:rsidR="0019175A" w:rsidRPr="00F47CCB">
        <w:rPr>
          <w:szCs w:val="22"/>
        </w:rPr>
        <w:t xml:space="preserve"> av den enkelte bestilling</w:t>
      </w:r>
      <w:r w:rsidR="0019175A" w:rsidRPr="00F47CCB">
        <w:rPr>
          <w:szCs w:val="22"/>
        </w:rPr>
        <w:t>.</w:t>
      </w:r>
    </w:p>
    <w:p w14:paraId="5EB7855F" w14:textId="12825CC8" w:rsidR="00993836" w:rsidRPr="00F47CCB" w:rsidRDefault="00993836" w:rsidP="0019175A">
      <w:pPr>
        <w:spacing w:after="160" w:line="259" w:lineRule="auto"/>
        <w:rPr>
          <w:rFonts w:cstheme="minorHAnsi"/>
          <w:szCs w:val="22"/>
          <w:lang w:val="nn-NO"/>
        </w:rPr>
      </w:pPr>
    </w:p>
    <w:p w14:paraId="7D31AB6A" w14:textId="3DFCFBC7" w:rsidR="00F25A82" w:rsidRPr="00F47CCB" w:rsidRDefault="00F53234" w:rsidP="00F53234">
      <w:pPr>
        <w:pStyle w:val="Overskrift3"/>
        <w:rPr>
          <w:rFonts w:ascii="Cambria" w:hAnsi="Cambria"/>
          <w:sz w:val="22"/>
          <w:szCs w:val="22"/>
        </w:rPr>
      </w:pPr>
      <w:r w:rsidRPr="00F47CCB">
        <w:rPr>
          <w:rFonts w:ascii="Cambria" w:hAnsi="Cambria"/>
          <w:sz w:val="22"/>
          <w:szCs w:val="22"/>
        </w:rPr>
        <w:t>Godkjente underleverandører</w:t>
      </w:r>
    </w:p>
    <w:p w14:paraId="2D53CAE0" w14:textId="34D13A06" w:rsidR="00F53234" w:rsidRPr="00F47CCB" w:rsidRDefault="00F53234" w:rsidP="00F53234">
      <w:pPr>
        <w:rPr>
          <w:szCs w:val="22"/>
        </w:rPr>
      </w:pPr>
      <w:r w:rsidRPr="00F47CCB">
        <w:rPr>
          <w:szCs w:val="22"/>
        </w:rPr>
        <w:t xml:space="preserve">Følgende underleverandører deltar i avtalen, på vegne av leverandør: </w:t>
      </w:r>
    </w:p>
    <w:p w14:paraId="39F95761" w14:textId="77777777" w:rsidR="007E3AB3" w:rsidRPr="00F47CCB" w:rsidRDefault="007E3AB3" w:rsidP="00F53234">
      <w:pPr>
        <w:rPr>
          <w:szCs w:val="22"/>
        </w:rPr>
      </w:pPr>
    </w:p>
    <w:p w14:paraId="065386D9" w14:textId="4C535700" w:rsidR="007E3AB3" w:rsidRPr="00F47CCB" w:rsidRDefault="007E3AB3" w:rsidP="00F53234">
      <w:pPr>
        <w:rPr>
          <w:szCs w:val="22"/>
        </w:rPr>
      </w:pPr>
      <w:r w:rsidRPr="00F47CCB">
        <w:rPr>
          <w:szCs w:val="22"/>
          <w:highlight w:val="yellow"/>
        </w:rPr>
        <w:t>Fylles eventuelt ut i forbindelse med kontrakt</w:t>
      </w:r>
    </w:p>
    <w:p w14:paraId="59ABD850" w14:textId="309650A0" w:rsidR="00D978E5" w:rsidRPr="00F47CCB" w:rsidRDefault="00D978E5" w:rsidP="00F53234">
      <w:pPr>
        <w:rPr>
          <w:szCs w:val="22"/>
        </w:rPr>
      </w:pPr>
    </w:p>
    <w:p w14:paraId="57F188E0" w14:textId="57D73EEE" w:rsidR="00F53234" w:rsidRPr="00F47CCB" w:rsidRDefault="00D978E5" w:rsidP="00F53234">
      <w:pPr>
        <w:rPr>
          <w:szCs w:val="22"/>
        </w:rPr>
      </w:pPr>
      <w:r w:rsidRPr="00F47CCB">
        <w:rPr>
          <w:rFonts w:cstheme="minorHAnsi"/>
          <w:szCs w:val="22"/>
          <w:lang w:eastAsia="nb-NO"/>
        </w:rPr>
        <w:t>Leverandøren kan ikke bytte ut tilbudt underleverandør i avtalen uten samtykke fra kunden. Kunden kan ikke nekte samtykke uten saklig grunn.</w:t>
      </w:r>
    </w:p>
    <w:p w14:paraId="482EAEEF" w14:textId="41F9DE91" w:rsidR="00F25A82" w:rsidRPr="00F47CCB" w:rsidRDefault="00F25A82" w:rsidP="00F25A82">
      <w:pPr>
        <w:rPr>
          <w:szCs w:val="22"/>
        </w:rPr>
      </w:pPr>
    </w:p>
    <w:p w14:paraId="390D2781" w14:textId="48B15D00" w:rsidR="00F25A82" w:rsidRPr="00F47CCB" w:rsidRDefault="00F25A82" w:rsidP="00F25A82">
      <w:pPr>
        <w:rPr>
          <w:szCs w:val="22"/>
        </w:rPr>
      </w:pPr>
    </w:p>
    <w:p w14:paraId="55869A01" w14:textId="77777777" w:rsidR="00C56078" w:rsidRPr="00F47CCB" w:rsidRDefault="00C56078" w:rsidP="00F25A82">
      <w:pPr>
        <w:rPr>
          <w:b/>
          <w:bCs/>
          <w:szCs w:val="22"/>
        </w:rPr>
      </w:pPr>
    </w:p>
    <w:p w14:paraId="4158BBC7" w14:textId="77777777" w:rsidR="00C56078" w:rsidRPr="00F47CCB" w:rsidRDefault="00C56078" w:rsidP="00F25A82">
      <w:pPr>
        <w:rPr>
          <w:b/>
          <w:bCs/>
          <w:szCs w:val="22"/>
        </w:rPr>
      </w:pPr>
    </w:p>
    <w:p w14:paraId="51B416F1" w14:textId="77777777" w:rsidR="00F25A82" w:rsidRPr="00F47CCB" w:rsidRDefault="00F25A82" w:rsidP="00F25A82">
      <w:pPr>
        <w:rPr>
          <w:rFonts w:cs="Arial"/>
          <w:i/>
          <w:color w:val="000000"/>
          <w:szCs w:val="22"/>
        </w:rPr>
      </w:pPr>
    </w:p>
    <w:p w14:paraId="44837C2A" w14:textId="77777777" w:rsidR="00F25A82" w:rsidRPr="00F47CCB" w:rsidRDefault="00F25A82" w:rsidP="00F25A82">
      <w:pPr>
        <w:rPr>
          <w:b/>
          <w:bCs/>
          <w:szCs w:val="22"/>
        </w:rPr>
      </w:pPr>
    </w:p>
    <w:p w14:paraId="4DC320FE" w14:textId="5905E9D1" w:rsidR="00F25A82" w:rsidRPr="00F47CCB" w:rsidRDefault="00F25A82" w:rsidP="00F25A82">
      <w:pPr>
        <w:rPr>
          <w:szCs w:val="22"/>
        </w:rPr>
      </w:pPr>
    </w:p>
    <w:p w14:paraId="52E7CD64" w14:textId="21BF66B2" w:rsidR="00F25A82" w:rsidRPr="00F47CCB" w:rsidRDefault="00F25A82" w:rsidP="00F25A82">
      <w:pPr>
        <w:rPr>
          <w:szCs w:val="22"/>
        </w:rPr>
      </w:pPr>
    </w:p>
    <w:p w14:paraId="46D38DAF" w14:textId="5EC4AE64" w:rsidR="008D42E1" w:rsidRPr="00F47CCB" w:rsidRDefault="008D42E1">
      <w:pPr>
        <w:rPr>
          <w:szCs w:val="22"/>
        </w:rPr>
      </w:pPr>
      <w:r w:rsidRPr="00F47CCB">
        <w:rPr>
          <w:szCs w:val="22"/>
        </w:rPr>
        <w:br w:type="page"/>
      </w:r>
    </w:p>
    <w:p w14:paraId="3A632797" w14:textId="0F018C76" w:rsidR="00F25A82" w:rsidRPr="00F47CCB" w:rsidRDefault="00A67030" w:rsidP="00A67030">
      <w:pPr>
        <w:pStyle w:val="Overskrift2"/>
        <w:rPr>
          <w:rFonts w:ascii="Cambria" w:hAnsi="Cambria"/>
          <w:sz w:val="22"/>
          <w:szCs w:val="22"/>
        </w:rPr>
      </w:pPr>
      <w:r w:rsidRPr="00F47CCB">
        <w:rPr>
          <w:rFonts w:ascii="Cambria" w:hAnsi="Cambria"/>
          <w:sz w:val="22"/>
          <w:szCs w:val="22"/>
        </w:rPr>
        <w:lastRenderedPageBreak/>
        <w:t xml:space="preserve">Bilag </w:t>
      </w:r>
      <w:r w:rsidR="00122F2E" w:rsidRPr="00F47CCB">
        <w:rPr>
          <w:rFonts w:ascii="Cambria" w:hAnsi="Cambria"/>
          <w:sz w:val="22"/>
          <w:szCs w:val="22"/>
        </w:rPr>
        <w:t>5</w:t>
      </w:r>
      <w:r w:rsidRPr="00F47CCB">
        <w:rPr>
          <w:rFonts w:ascii="Cambria" w:hAnsi="Cambria"/>
          <w:sz w:val="22"/>
          <w:szCs w:val="22"/>
        </w:rPr>
        <w:t>: Særskilte kontraktsvilkår</w:t>
      </w:r>
    </w:p>
    <w:p w14:paraId="44CEBF1C" w14:textId="4A8667AB" w:rsidR="00F25A82" w:rsidRPr="00F47CCB" w:rsidRDefault="00F25A82" w:rsidP="00F25A82">
      <w:pPr>
        <w:rPr>
          <w:szCs w:val="22"/>
        </w:rPr>
      </w:pPr>
    </w:p>
    <w:p w14:paraId="7D785839" w14:textId="7AEBB855" w:rsidR="0008672D" w:rsidRPr="00F47CCB" w:rsidRDefault="0008672D" w:rsidP="0008672D">
      <w:pPr>
        <w:pStyle w:val="Overskrift3"/>
        <w:rPr>
          <w:rFonts w:ascii="Cambria" w:hAnsi="Cambria"/>
          <w:sz w:val="22"/>
          <w:szCs w:val="22"/>
        </w:rPr>
      </w:pPr>
      <w:r w:rsidRPr="00F47CCB">
        <w:rPr>
          <w:rFonts w:ascii="Cambria" w:hAnsi="Cambria"/>
          <w:sz w:val="22"/>
          <w:szCs w:val="22"/>
        </w:rPr>
        <w:t>5.</w:t>
      </w:r>
      <w:r w:rsidR="00B5662F" w:rsidRPr="00F47CCB">
        <w:rPr>
          <w:rFonts w:ascii="Cambria" w:hAnsi="Cambria"/>
          <w:sz w:val="22"/>
          <w:szCs w:val="22"/>
        </w:rPr>
        <w:t>1</w:t>
      </w:r>
      <w:r w:rsidRPr="00F47CCB">
        <w:rPr>
          <w:rFonts w:ascii="Cambria" w:hAnsi="Cambria"/>
          <w:sz w:val="22"/>
          <w:szCs w:val="22"/>
        </w:rPr>
        <w:t xml:space="preserve"> Krav om betaling av lønn og annen godtgjørelse via bank mv. </w:t>
      </w:r>
    </w:p>
    <w:p w14:paraId="0CDD9113" w14:textId="77777777" w:rsidR="0008672D" w:rsidRPr="00F47CCB" w:rsidRDefault="0008672D" w:rsidP="0008672D">
      <w:pPr>
        <w:rPr>
          <w:szCs w:val="22"/>
        </w:rPr>
      </w:pPr>
    </w:p>
    <w:p w14:paraId="2B133DE0" w14:textId="77777777" w:rsidR="0008672D" w:rsidRPr="00F47CCB" w:rsidRDefault="0008672D" w:rsidP="0008672D">
      <w:pPr>
        <w:pStyle w:val="Ingenmellomrom"/>
        <w:rPr>
          <w:rFonts w:ascii="Cambria" w:hAnsi="Cambria"/>
        </w:rPr>
      </w:pPr>
      <w:r w:rsidRPr="00F47CCB">
        <w:rPr>
          <w:rFonts w:ascii="Cambria" w:hAnsi="Cambria"/>
        </w:rPr>
        <w:t>Lønn og annen godtgjørelse til egne ansatte, ansatte hos underleverandører og innleide som</w:t>
      </w:r>
    </w:p>
    <w:p w14:paraId="1C398827" w14:textId="77777777" w:rsidR="0008672D" w:rsidRPr="00F47CCB" w:rsidRDefault="0008672D" w:rsidP="0008672D">
      <w:pPr>
        <w:pStyle w:val="Ingenmellomrom"/>
        <w:rPr>
          <w:rFonts w:ascii="Cambria" w:hAnsi="Cambria"/>
        </w:rPr>
      </w:pPr>
      <w:r w:rsidRPr="00F47CCB">
        <w:rPr>
          <w:rFonts w:ascii="Cambria" w:hAnsi="Cambria"/>
        </w:rPr>
        <w:t xml:space="preserve">direkte medvirker til å oppfylle kontrakten, skal utbetales til konto i bank eller foretak med rett til å drive betalingsformidling. </w:t>
      </w:r>
    </w:p>
    <w:p w14:paraId="66290879" w14:textId="77777777" w:rsidR="0008672D" w:rsidRPr="00F47CCB" w:rsidRDefault="0008672D" w:rsidP="0008672D">
      <w:pPr>
        <w:pStyle w:val="Ingenmellomrom"/>
        <w:rPr>
          <w:rFonts w:ascii="Cambria" w:hAnsi="Cambria"/>
        </w:rPr>
      </w:pPr>
    </w:p>
    <w:p w14:paraId="4F36EEA9" w14:textId="77777777" w:rsidR="0008672D" w:rsidRPr="00F47CCB" w:rsidRDefault="0008672D" w:rsidP="0008672D">
      <w:pPr>
        <w:pStyle w:val="Ingenmellomrom"/>
        <w:rPr>
          <w:rFonts w:ascii="Cambria" w:hAnsi="Cambria"/>
        </w:rPr>
      </w:pPr>
      <w:r w:rsidRPr="00F47CCB">
        <w:rPr>
          <w:rFonts w:ascii="Cambria" w:hAnsi="Cambria"/>
        </w:rPr>
        <w:t>Alle avtaler leverandøren inngår for utføring av arbeid under denne kontrakten skal inneholde tilsvarende bestemmelser.</w:t>
      </w:r>
    </w:p>
    <w:p w14:paraId="096EA808" w14:textId="77777777" w:rsidR="0008672D" w:rsidRPr="00F47CCB" w:rsidRDefault="0008672D" w:rsidP="0008672D">
      <w:pPr>
        <w:pStyle w:val="Ingenmellomrom"/>
        <w:rPr>
          <w:rFonts w:ascii="Cambria" w:hAnsi="Cambria"/>
        </w:rPr>
      </w:pPr>
    </w:p>
    <w:p w14:paraId="7530FE30" w14:textId="77777777" w:rsidR="0008672D" w:rsidRPr="00F47CCB" w:rsidRDefault="0008672D" w:rsidP="0008672D">
      <w:pPr>
        <w:pStyle w:val="Ingenmellomrom"/>
        <w:rPr>
          <w:rFonts w:ascii="Cambria" w:hAnsi="Cambria"/>
        </w:rPr>
      </w:pPr>
      <w:r w:rsidRPr="00F47CCB">
        <w:rPr>
          <w:rFonts w:ascii="Cambria" w:hAnsi="Cambria"/>
        </w:rPr>
        <w:t xml:space="preserve">Kravet skal dokumenteres ved blant annet kopi av bankutskrift fra leverandøren som viser at lønn og annen godtgjørelse er utbetalt til arbeidstakerens konto. Dokumentasjonen skal være på personnivå og det skal fremgå hvem den gjelder. </w:t>
      </w:r>
    </w:p>
    <w:p w14:paraId="73947BFC" w14:textId="77777777" w:rsidR="0008672D" w:rsidRPr="00F47CCB" w:rsidRDefault="0008672D" w:rsidP="0008672D">
      <w:pPr>
        <w:pStyle w:val="Ingenmellomrom"/>
        <w:rPr>
          <w:rFonts w:ascii="Cambria" w:hAnsi="Cambria"/>
        </w:rPr>
      </w:pPr>
    </w:p>
    <w:p w14:paraId="226558D3" w14:textId="77777777" w:rsidR="0008672D" w:rsidRPr="00F47CCB" w:rsidRDefault="0008672D" w:rsidP="0008672D">
      <w:pPr>
        <w:pStyle w:val="Ingenmellomrom"/>
        <w:rPr>
          <w:rFonts w:ascii="Cambria" w:hAnsi="Cambria"/>
        </w:rPr>
      </w:pPr>
      <w:r w:rsidRPr="00F47CCB">
        <w:rPr>
          <w:rFonts w:ascii="Cambria" w:hAnsi="Cambria"/>
        </w:rPr>
        <w:t>Ved brudd på dokumentasjonsplikten har oppdragsgiver rett til å ilegge en dagbot som ikke skal være mindre enn kr 1500 per dag.</w:t>
      </w:r>
    </w:p>
    <w:p w14:paraId="250D6E3F" w14:textId="77777777" w:rsidR="0008672D" w:rsidRPr="00F47CCB" w:rsidRDefault="0008672D" w:rsidP="0008672D">
      <w:pPr>
        <w:pStyle w:val="Ingenmellomrom"/>
        <w:rPr>
          <w:rFonts w:ascii="Cambria" w:hAnsi="Cambria"/>
        </w:rPr>
      </w:pPr>
      <w:r w:rsidRPr="00F47CCB">
        <w:rPr>
          <w:rFonts w:ascii="Cambria" w:hAnsi="Cambria"/>
        </w:rPr>
        <w:t xml:space="preserve"> </w:t>
      </w:r>
    </w:p>
    <w:p w14:paraId="0F4B2754" w14:textId="77777777" w:rsidR="0008672D" w:rsidRPr="00F47CCB" w:rsidRDefault="0008672D" w:rsidP="0008672D">
      <w:pPr>
        <w:pStyle w:val="Ingenmellomrom"/>
        <w:rPr>
          <w:rFonts w:ascii="Cambria" w:hAnsi="Cambria"/>
        </w:rPr>
      </w:pPr>
      <w:r w:rsidRPr="00F47CCB">
        <w:rPr>
          <w:rFonts w:ascii="Cambria" w:hAnsi="Cambria"/>
        </w:rPr>
        <w:t xml:space="preserve">Ved brudd på kravet skal leverandøren rette forholdet innen en rimelig frist fastsatt av oppdragsgiver. </w:t>
      </w:r>
    </w:p>
    <w:p w14:paraId="51307D15" w14:textId="77777777" w:rsidR="0008672D" w:rsidRPr="00F47CCB" w:rsidRDefault="0008672D" w:rsidP="0008672D">
      <w:pPr>
        <w:pStyle w:val="Ingenmellomrom"/>
        <w:rPr>
          <w:rFonts w:ascii="Cambria" w:hAnsi="Cambria"/>
        </w:rPr>
      </w:pPr>
    </w:p>
    <w:p w14:paraId="4C3B77FA" w14:textId="77777777" w:rsidR="0008672D" w:rsidRPr="00F47CCB" w:rsidRDefault="0008672D" w:rsidP="0008672D">
      <w:pPr>
        <w:pStyle w:val="Ingenmellomrom"/>
        <w:rPr>
          <w:rFonts w:ascii="Cambria" w:hAnsi="Cambria"/>
        </w:rPr>
      </w:pPr>
      <w:r w:rsidRPr="00F47CCB">
        <w:rPr>
          <w:rFonts w:ascii="Cambria" w:hAnsi="Cambria"/>
        </w:rPr>
        <w:t xml:space="preserve">Oppdragsgiver har rett til å holde tilbake et beløp tilsvarende ca. to ganger det beløpet som er utbetalt kontant i strid med kontraktens bestemmelser. Tilbakeholdsretten opphører så snart retting etter foregående ledd er dokumentert. </w:t>
      </w:r>
    </w:p>
    <w:p w14:paraId="20769A7F" w14:textId="77777777" w:rsidR="0008672D" w:rsidRPr="00F47CCB" w:rsidRDefault="0008672D" w:rsidP="0008672D">
      <w:pPr>
        <w:pStyle w:val="Ingenmellomrom"/>
        <w:rPr>
          <w:rFonts w:ascii="Cambria" w:hAnsi="Cambria"/>
        </w:rPr>
      </w:pPr>
    </w:p>
    <w:p w14:paraId="77E50C5D" w14:textId="000FD8E4" w:rsidR="0014704A" w:rsidRPr="00F47CCB" w:rsidRDefault="0008672D" w:rsidP="0008672D">
      <w:pPr>
        <w:rPr>
          <w:szCs w:val="22"/>
        </w:rPr>
      </w:pPr>
      <w:r w:rsidRPr="00F47CCB">
        <w:rPr>
          <w:szCs w:val="22"/>
        </w:rPr>
        <w:t>Vesentlig mislighold av kravet om betaling av lønn og annen godtgjørelse via bank mv., herunder dokumentasjonsplikten, kan påberopes av oppdragsgiver som grunnlag for heving, selv om leverandøren retter forholdene. Dersom bruddet har skjedd i underleverandørleddet (herunder bemanningsselskaper), kan oppdragsgiver kreve at leverandøren skifter ut underleverandører. Dette skal skje uten omkostninger for oppdragsgiver.</w:t>
      </w:r>
    </w:p>
    <w:p w14:paraId="594EC53D" w14:textId="3DF19332" w:rsidR="0008672D" w:rsidRPr="00F47CCB" w:rsidRDefault="0008672D">
      <w:pPr>
        <w:rPr>
          <w:szCs w:val="22"/>
        </w:rPr>
      </w:pPr>
      <w:r w:rsidRPr="00F47CCB">
        <w:rPr>
          <w:szCs w:val="22"/>
        </w:rPr>
        <w:br w:type="page"/>
      </w:r>
    </w:p>
    <w:p w14:paraId="1A854A1D" w14:textId="77FB1F7F" w:rsidR="00B71097" w:rsidRPr="00F47CCB" w:rsidRDefault="00122F2E" w:rsidP="00B71097">
      <w:pPr>
        <w:pStyle w:val="Overskrift3"/>
        <w:rPr>
          <w:rFonts w:ascii="Cambria" w:hAnsi="Cambria"/>
          <w:sz w:val="22"/>
          <w:szCs w:val="22"/>
        </w:rPr>
      </w:pPr>
      <w:r w:rsidRPr="00F47CCB">
        <w:rPr>
          <w:rFonts w:ascii="Cambria" w:hAnsi="Cambria"/>
          <w:sz w:val="22"/>
          <w:szCs w:val="22"/>
        </w:rPr>
        <w:lastRenderedPageBreak/>
        <w:t>5</w:t>
      </w:r>
      <w:r w:rsidR="00B71097" w:rsidRPr="00F47CCB">
        <w:rPr>
          <w:rFonts w:ascii="Cambria" w:hAnsi="Cambria"/>
          <w:sz w:val="22"/>
          <w:szCs w:val="22"/>
        </w:rPr>
        <w:t>.</w:t>
      </w:r>
      <w:r w:rsidR="00CB6097" w:rsidRPr="00F47CCB">
        <w:rPr>
          <w:rFonts w:ascii="Cambria" w:hAnsi="Cambria"/>
          <w:sz w:val="22"/>
          <w:szCs w:val="22"/>
        </w:rPr>
        <w:t>2</w:t>
      </w:r>
      <w:r w:rsidR="00B71097" w:rsidRPr="00F47CCB">
        <w:rPr>
          <w:rFonts w:ascii="Cambria" w:hAnsi="Cambria"/>
          <w:sz w:val="22"/>
          <w:szCs w:val="22"/>
        </w:rPr>
        <w:t xml:space="preserve"> </w:t>
      </w:r>
      <w:r w:rsidR="004B10AF" w:rsidRPr="00F47CCB">
        <w:rPr>
          <w:rFonts w:ascii="Cambria" w:hAnsi="Cambria"/>
          <w:sz w:val="22"/>
          <w:szCs w:val="22"/>
        </w:rPr>
        <w:t>Kontraktsvilkår for ivaretakelse av grunnleggende menneskerettigheter i leverandørkjeden</w:t>
      </w:r>
    </w:p>
    <w:p w14:paraId="5265F24C" w14:textId="77777777" w:rsidR="00FA47E9" w:rsidRPr="00F47CCB" w:rsidRDefault="00324942" w:rsidP="00FA47E9">
      <w:pPr>
        <w:spacing w:before="240"/>
        <w:rPr>
          <w:rStyle w:val="Tekst12pt"/>
          <w:rFonts w:ascii="Cambria" w:hAnsi="Cambria"/>
          <w:sz w:val="22"/>
          <w:szCs w:val="22"/>
        </w:rPr>
      </w:pPr>
      <w:bookmarkStart w:id="0" w:name="_Toc66424408"/>
      <w:r w:rsidRPr="00F47CCB">
        <w:rPr>
          <w:szCs w:val="22"/>
        </w:rPr>
        <w:t xml:space="preserve">6.3.1 </w:t>
      </w:r>
      <w:bookmarkEnd w:id="0"/>
      <w:r w:rsidR="00FA47E9" w:rsidRPr="00F47CCB">
        <w:rPr>
          <w:rStyle w:val="Tekst12pt"/>
          <w:rFonts w:ascii="Cambria" w:hAnsi="Cambria"/>
          <w:sz w:val="22"/>
          <w:szCs w:val="22"/>
        </w:rPr>
        <w:t xml:space="preserve">Leverandøren skal under hele kontraktsperioden overholde punkt 1-4 i dette kontraktsvilkåret.  </w:t>
      </w:r>
    </w:p>
    <w:p w14:paraId="2C0D36E3" w14:textId="77777777" w:rsidR="00FA47E9" w:rsidRPr="00F47CCB" w:rsidRDefault="00FA47E9" w:rsidP="00FA47E9">
      <w:pPr>
        <w:rPr>
          <w:rStyle w:val="Tekst12pt"/>
          <w:rFonts w:ascii="Cambria" w:hAnsi="Cambria"/>
          <w:sz w:val="22"/>
          <w:szCs w:val="22"/>
        </w:rPr>
      </w:pPr>
      <w:r w:rsidRPr="00F47CCB">
        <w:rPr>
          <w:rStyle w:val="Tekst12pt"/>
          <w:rFonts w:ascii="Cambria" w:hAnsi="Cambria"/>
          <w:sz w:val="22"/>
          <w:szCs w:val="22"/>
        </w:rPr>
        <w:t xml:space="preserve">Kontraktsvilkåret bygger på FNs veiledende prinsipper for næringsliv og menneskerettigheter (UNGP) og OECDs retningslinjer for ansvarlig næringsliv med aktsomhetsvurderinger som metode. Begge rammeverkene anbefaler aktsomhetsvurderinger som foretrukket metode for å kartlegge, forebygge, begrense og gjøre rede for hvordan virksomheter håndterer eventuell negativ påvirkning på arbeidstaker- og menneskerettigheter i egen virksomhet og i leverandørkjeden.  </w:t>
      </w:r>
    </w:p>
    <w:p w14:paraId="11FF5DD0" w14:textId="77777777" w:rsidR="00FA47E9" w:rsidRPr="00F47CCB" w:rsidRDefault="00FA47E9" w:rsidP="00FA47E9">
      <w:pPr>
        <w:rPr>
          <w:rStyle w:val="Tekst12pt"/>
          <w:rFonts w:ascii="Cambria" w:hAnsi="Cambria"/>
          <w:sz w:val="22"/>
          <w:szCs w:val="22"/>
        </w:rPr>
      </w:pPr>
      <w:r w:rsidRPr="00F47CCB">
        <w:rPr>
          <w:rStyle w:val="Tekst12pt"/>
          <w:rFonts w:ascii="Cambria" w:hAnsi="Cambria"/>
          <w:sz w:val="22"/>
          <w:szCs w:val="22"/>
        </w:rPr>
        <w:t>Dersom leverandøren bruker underleverandører for å oppfylle denne kontrakt, er leverandøren forpliktet til å videreføre og bidra til etterlevelse av kravene i leverandørkjeden.</w:t>
      </w:r>
    </w:p>
    <w:p w14:paraId="0CBEA2A6" w14:textId="77777777" w:rsidR="00FA47E9" w:rsidRPr="00F47CCB" w:rsidRDefault="00FA47E9" w:rsidP="00FA47E9">
      <w:pPr>
        <w:rPr>
          <w:rFonts w:cs="Garamond"/>
          <w:color w:val="000000"/>
          <w:szCs w:val="22"/>
        </w:rPr>
      </w:pPr>
    </w:p>
    <w:p w14:paraId="0872629F" w14:textId="77777777" w:rsidR="00FA47E9" w:rsidRPr="00F47CCB" w:rsidRDefault="00FA47E9" w:rsidP="00FA47E9">
      <w:pPr>
        <w:pStyle w:val="Listeavsnitt"/>
        <w:numPr>
          <w:ilvl w:val="0"/>
          <w:numId w:val="14"/>
        </w:numPr>
        <w:textAlignment w:val="baseline"/>
        <w:rPr>
          <w:rStyle w:val="Tekst12pt"/>
          <w:rFonts w:ascii="Cambria" w:hAnsi="Cambria" w:cs="Calibri"/>
          <w:b/>
          <w:sz w:val="22"/>
          <w:szCs w:val="22"/>
          <w:lang w:eastAsia="nb-NO"/>
        </w:rPr>
      </w:pPr>
      <w:r w:rsidRPr="00F47CCB">
        <w:rPr>
          <w:rStyle w:val="Tekst12pt"/>
          <w:rFonts w:ascii="Cambria" w:hAnsi="Cambria" w:cs="Calibri"/>
          <w:b/>
          <w:sz w:val="22"/>
          <w:szCs w:val="22"/>
          <w:lang w:eastAsia="nb-NO"/>
        </w:rPr>
        <w:t>Overholdelse av internasjonale konvensjoner og arbeidsmiljølovgivningen i produksjonsland</w:t>
      </w:r>
    </w:p>
    <w:p w14:paraId="273E1699" w14:textId="77777777" w:rsidR="00FA47E9" w:rsidRPr="00F47CCB" w:rsidRDefault="00FA47E9" w:rsidP="00FA47E9">
      <w:pPr>
        <w:pStyle w:val="Listeavsnitt"/>
        <w:ind w:left="0"/>
        <w:textAlignment w:val="baseline"/>
        <w:rPr>
          <w:rFonts w:cs="Calibri"/>
          <w:szCs w:val="22"/>
          <w:lang w:eastAsia="nb-NO"/>
        </w:rPr>
      </w:pPr>
      <w:r w:rsidRPr="00F47CCB">
        <w:rPr>
          <w:rStyle w:val="Tekst12pt"/>
          <w:rFonts w:ascii="Cambria" w:hAnsi="Cambria"/>
          <w:sz w:val="22"/>
          <w:szCs w:val="22"/>
        </w:rPr>
        <w:t xml:space="preserve">Varene og tjenestene som leveres i denne kontrakt skal være fremstilt under forhold som er i overenstemmelse med kravene i konvensjonene og lovgivningen angitt nedenfor. Kravene gjelder i leverandørens egen virksomhet og i leverandørkjeden og omfatter:  </w:t>
      </w:r>
    </w:p>
    <w:p w14:paraId="13F5C533" w14:textId="77777777" w:rsidR="00FA47E9" w:rsidRPr="00F47CCB" w:rsidRDefault="00FA47E9" w:rsidP="00FA47E9">
      <w:pPr>
        <w:ind w:left="720"/>
        <w:textAlignment w:val="baseline"/>
        <w:rPr>
          <w:rFonts w:cs="Segoe UI"/>
          <w:szCs w:val="22"/>
          <w:lang w:eastAsia="nb-NO"/>
        </w:rPr>
      </w:pPr>
      <w:r w:rsidRPr="00F47CCB">
        <w:rPr>
          <w:rFonts w:cs="Calibri"/>
          <w:szCs w:val="22"/>
          <w:lang w:eastAsia="nb-NO"/>
        </w:rPr>
        <w:t> </w:t>
      </w:r>
    </w:p>
    <w:p w14:paraId="569AF24B" w14:textId="77777777" w:rsidR="00FA47E9" w:rsidRPr="00F47CCB" w:rsidRDefault="00FA47E9" w:rsidP="00FA47E9">
      <w:pPr>
        <w:numPr>
          <w:ilvl w:val="0"/>
          <w:numId w:val="12"/>
        </w:numPr>
        <w:textAlignment w:val="baseline"/>
        <w:rPr>
          <w:rFonts w:cs="Calibri"/>
          <w:szCs w:val="22"/>
          <w:lang w:eastAsia="nb-NO"/>
        </w:rPr>
      </w:pPr>
      <w:r w:rsidRPr="00F47CCB">
        <w:rPr>
          <w:rFonts w:cs="Calibri"/>
          <w:color w:val="000000"/>
          <w:szCs w:val="22"/>
          <w:lang w:eastAsia="nb-NO"/>
        </w:rPr>
        <w:t>ILOs kjernekonvensjoner om tvangsarbeid, barnearbeid, diskriminering, fagforeningsrettigheter og retten til kollektive forhandlinger: nr. 29, 87, 98, 100, 105, 111, 138 og 182.</w:t>
      </w:r>
      <w:r w:rsidRPr="00F47CCB">
        <w:rPr>
          <w:rFonts w:cs="Calibri"/>
          <w:szCs w:val="22"/>
          <w:lang w:eastAsia="nb-NO"/>
        </w:rPr>
        <w:t> </w:t>
      </w:r>
    </w:p>
    <w:p w14:paraId="114E0D00" w14:textId="77777777" w:rsidR="00FA47E9" w:rsidRPr="00F47CCB" w:rsidRDefault="00FA47E9" w:rsidP="00FA47E9">
      <w:pPr>
        <w:numPr>
          <w:ilvl w:val="1"/>
          <w:numId w:val="12"/>
        </w:numPr>
        <w:textAlignment w:val="baseline"/>
        <w:rPr>
          <w:rFonts w:cs="Calibri"/>
          <w:szCs w:val="22"/>
          <w:lang w:eastAsia="nb-NO"/>
        </w:rPr>
      </w:pPr>
      <w:r w:rsidRPr="00F47CCB">
        <w:rPr>
          <w:rFonts w:cs="Calibri"/>
          <w:szCs w:val="22"/>
          <w:lang w:eastAsia="nb-NO"/>
        </w:rPr>
        <w:t xml:space="preserve">Der hvor konvensjon 87 og 98 er begrenset ved nasjonal lov </w:t>
      </w:r>
      <w:r w:rsidRPr="00F47CCB">
        <w:rPr>
          <w:rFonts w:cs="Calibri"/>
          <w:bCs/>
          <w:color w:val="000000"/>
          <w:szCs w:val="22"/>
          <w:lang w:eastAsia="nb-NO"/>
        </w:rPr>
        <w:t>skal arbeidsgiveren legge til rette for, og ikke hindre alternative mekanismer for fri og uavhengig organisering og forhandling.</w:t>
      </w:r>
      <w:r w:rsidRPr="00F47CCB">
        <w:rPr>
          <w:rFonts w:cs="Calibri"/>
          <w:szCs w:val="22"/>
          <w:lang w:eastAsia="nb-NO"/>
        </w:rPr>
        <w:t xml:space="preserve"> </w:t>
      </w:r>
    </w:p>
    <w:p w14:paraId="7A558619" w14:textId="77777777" w:rsidR="00FA47E9" w:rsidRPr="00F47CCB" w:rsidRDefault="00FA47E9" w:rsidP="00FA47E9">
      <w:pPr>
        <w:numPr>
          <w:ilvl w:val="0"/>
          <w:numId w:val="12"/>
        </w:numPr>
        <w:textAlignment w:val="baseline"/>
        <w:rPr>
          <w:rFonts w:cs="Calibri"/>
          <w:szCs w:val="22"/>
          <w:lang w:eastAsia="nb-NO"/>
        </w:rPr>
      </w:pPr>
      <w:r w:rsidRPr="00F47CCB">
        <w:rPr>
          <w:rFonts w:cs="Calibri"/>
          <w:color w:val="000000"/>
          <w:szCs w:val="22"/>
          <w:lang w:eastAsia="nb-NO"/>
        </w:rPr>
        <w:t>FNs barnekonvensjon, artikkel 32.</w:t>
      </w:r>
      <w:r w:rsidRPr="00F47CCB">
        <w:rPr>
          <w:rFonts w:cs="Calibri"/>
          <w:szCs w:val="22"/>
          <w:lang w:eastAsia="nb-NO"/>
        </w:rPr>
        <w:t> </w:t>
      </w:r>
    </w:p>
    <w:p w14:paraId="3E0669C3" w14:textId="77777777" w:rsidR="00FA47E9" w:rsidRPr="00F47CCB" w:rsidRDefault="00FA47E9" w:rsidP="00FA47E9">
      <w:pPr>
        <w:numPr>
          <w:ilvl w:val="0"/>
          <w:numId w:val="12"/>
        </w:numPr>
        <w:textAlignment w:val="baseline"/>
        <w:rPr>
          <w:rFonts w:cs="Calibri"/>
          <w:szCs w:val="22"/>
          <w:lang w:eastAsia="nb-NO"/>
        </w:rPr>
      </w:pPr>
      <w:r w:rsidRPr="00F47CCB">
        <w:rPr>
          <w:rFonts w:cs="Calibri"/>
          <w:color w:val="000000"/>
          <w:szCs w:val="22"/>
          <w:lang w:eastAsia="nb-NO"/>
        </w:rPr>
        <w:t>Arbeidsmiljølovgivningen i produksjonsland</w:t>
      </w:r>
      <w:r w:rsidRPr="00F47CCB">
        <w:rPr>
          <w:rStyle w:val="Fotnotereferanse"/>
          <w:rFonts w:cs="Calibri"/>
          <w:szCs w:val="22"/>
          <w:lang w:eastAsia="nb-NO"/>
        </w:rPr>
        <w:footnoteReference w:id="2"/>
      </w:r>
      <w:r w:rsidRPr="00F47CCB">
        <w:rPr>
          <w:rFonts w:cs="Calibri"/>
          <w:color w:val="000000"/>
          <w:szCs w:val="22"/>
          <w:lang w:eastAsia="nb-NO"/>
        </w:rPr>
        <w:t>. Av særlige relevante forhold fremheves 1) lønns- og arbeidstidsbestemmelser, 2) helse, miljø og sikkerhet, 3) regulære ansettelsesforhold, inklusive arbeidskontrakter, samt 4) lovfestede forsikringer og sosiale ordninger. </w:t>
      </w:r>
      <w:r w:rsidRPr="00F47CCB">
        <w:rPr>
          <w:rFonts w:cs="Calibri"/>
          <w:szCs w:val="22"/>
          <w:lang w:eastAsia="nb-NO"/>
        </w:rPr>
        <w:t> </w:t>
      </w:r>
    </w:p>
    <w:p w14:paraId="17144146" w14:textId="77777777" w:rsidR="00FA47E9" w:rsidRPr="00F47CCB" w:rsidRDefault="00FA47E9" w:rsidP="00FA47E9">
      <w:pPr>
        <w:ind w:left="1440"/>
        <w:textAlignment w:val="baseline"/>
        <w:rPr>
          <w:rFonts w:cs="Segoe UI"/>
          <w:szCs w:val="22"/>
          <w:lang w:eastAsia="nb-NO"/>
        </w:rPr>
      </w:pPr>
      <w:r w:rsidRPr="00F47CCB">
        <w:rPr>
          <w:rFonts w:cs="Calibri"/>
          <w:szCs w:val="22"/>
          <w:lang w:eastAsia="nb-NO"/>
        </w:rPr>
        <w:t> </w:t>
      </w:r>
    </w:p>
    <w:p w14:paraId="7F18CF53" w14:textId="77777777" w:rsidR="00FA47E9" w:rsidRPr="00F47CCB" w:rsidRDefault="00FA47E9" w:rsidP="00FA47E9">
      <w:pPr>
        <w:textAlignment w:val="baseline"/>
        <w:rPr>
          <w:rFonts w:cs="Calibri"/>
          <w:szCs w:val="22"/>
          <w:lang w:eastAsia="nb-NO"/>
        </w:rPr>
      </w:pPr>
      <w:r w:rsidRPr="00F47CCB">
        <w:rPr>
          <w:rFonts w:cs="Calibri"/>
          <w:szCs w:val="22"/>
          <w:lang w:eastAsia="nb-NO"/>
        </w:rPr>
        <w:t>Der hvor internasjonale konvensjoner og nasjonal lovgivning omhandler samme tema, skal den høyeste standarden alltid gjelde.  </w:t>
      </w:r>
    </w:p>
    <w:p w14:paraId="75D6AC7E" w14:textId="77777777" w:rsidR="00FA47E9" w:rsidRPr="00F47CCB" w:rsidRDefault="00FA47E9" w:rsidP="00FA47E9">
      <w:pPr>
        <w:textAlignment w:val="baseline"/>
        <w:rPr>
          <w:rFonts w:cs="Calibri"/>
          <w:szCs w:val="22"/>
          <w:lang w:eastAsia="nb-NO"/>
        </w:rPr>
      </w:pPr>
    </w:p>
    <w:p w14:paraId="47A45C07" w14:textId="77777777" w:rsidR="00FA47E9" w:rsidRPr="00F47CCB" w:rsidRDefault="00FA47E9" w:rsidP="00FA47E9">
      <w:pPr>
        <w:textAlignment w:val="baseline"/>
        <w:rPr>
          <w:rFonts w:cs="Calibri"/>
          <w:szCs w:val="22"/>
          <w:lang w:eastAsia="nb-NO"/>
        </w:rPr>
      </w:pPr>
    </w:p>
    <w:p w14:paraId="076B54EF" w14:textId="77777777" w:rsidR="00FA47E9" w:rsidRPr="00F47CCB" w:rsidRDefault="00FA47E9" w:rsidP="00FA47E9">
      <w:pPr>
        <w:textAlignment w:val="baseline"/>
        <w:rPr>
          <w:rFonts w:cs="Segoe UI"/>
          <w:szCs w:val="22"/>
          <w:lang w:eastAsia="nb-NO"/>
        </w:rPr>
      </w:pPr>
    </w:p>
    <w:p w14:paraId="3BA606E0" w14:textId="77777777" w:rsidR="00FA47E9" w:rsidRPr="00F47CCB" w:rsidRDefault="00FA47E9" w:rsidP="00FA47E9">
      <w:pPr>
        <w:textAlignment w:val="baseline"/>
        <w:rPr>
          <w:rFonts w:cs="Segoe UI"/>
          <w:szCs w:val="22"/>
          <w:lang w:eastAsia="nb-NO"/>
        </w:rPr>
      </w:pPr>
    </w:p>
    <w:p w14:paraId="6B62A619" w14:textId="77777777" w:rsidR="00FA47E9" w:rsidRPr="00F47CCB" w:rsidRDefault="00FA47E9" w:rsidP="00FA47E9">
      <w:pPr>
        <w:textAlignment w:val="baseline"/>
        <w:rPr>
          <w:rFonts w:cs="Segoe UI"/>
          <w:szCs w:val="22"/>
          <w:lang w:eastAsia="nb-NO"/>
        </w:rPr>
      </w:pPr>
    </w:p>
    <w:p w14:paraId="428B0E69" w14:textId="77777777" w:rsidR="00FA47E9" w:rsidRPr="00F47CCB" w:rsidRDefault="00FA47E9" w:rsidP="00FA47E9">
      <w:pPr>
        <w:rPr>
          <w:rStyle w:val="Tekst12pt"/>
          <w:rFonts w:ascii="Cambria" w:hAnsi="Cambria" w:cs="Calibri"/>
          <w:b/>
          <w:sz w:val="22"/>
          <w:szCs w:val="22"/>
          <w:lang w:eastAsia="nb-NO"/>
        </w:rPr>
      </w:pPr>
      <w:r w:rsidRPr="00F47CCB">
        <w:rPr>
          <w:rStyle w:val="Tekst12pt"/>
          <w:rFonts w:ascii="Cambria" w:hAnsi="Cambria" w:cs="Calibri"/>
          <w:b/>
          <w:sz w:val="22"/>
          <w:szCs w:val="22"/>
          <w:lang w:eastAsia="nb-NO"/>
        </w:rPr>
        <w:br w:type="page"/>
      </w:r>
    </w:p>
    <w:p w14:paraId="6BB49966" w14:textId="77777777" w:rsidR="00FA47E9" w:rsidRPr="00F47CCB" w:rsidRDefault="00FA47E9" w:rsidP="00FA47E9">
      <w:pPr>
        <w:pStyle w:val="Listeavsnitt"/>
        <w:numPr>
          <w:ilvl w:val="0"/>
          <w:numId w:val="14"/>
        </w:numPr>
        <w:textAlignment w:val="baseline"/>
        <w:rPr>
          <w:rFonts w:cs="Calibri"/>
          <w:b/>
          <w:szCs w:val="22"/>
          <w:lang w:eastAsia="nb-NO"/>
        </w:rPr>
      </w:pPr>
      <w:r w:rsidRPr="00F47CCB">
        <w:rPr>
          <w:rStyle w:val="Tekst12pt"/>
          <w:rFonts w:ascii="Cambria" w:hAnsi="Cambria" w:cs="Calibri"/>
          <w:b/>
          <w:sz w:val="22"/>
          <w:szCs w:val="22"/>
          <w:lang w:eastAsia="nb-NO"/>
        </w:rPr>
        <w:lastRenderedPageBreak/>
        <w:t>Policys og rutiner for aktsomhetsvurderinger</w:t>
      </w:r>
    </w:p>
    <w:p w14:paraId="0A6DD44C" w14:textId="77777777" w:rsidR="00FA47E9" w:rsidRPr="00F47CCB" w:rsidRDefault="00FA47E9" w:rsidP="00FA47E9">
      <w:pPr>
        <w:rPr>
          <w:iCs/>
          <w:szCs w:val="22"/>
        </w:rPr>
      </w:pPr>
      <w:r w:rsidRPr="00F47CCB">
        <w:rPr>
          <w:szCs w:val="22"/>
        </w:rPr>
        <w:t xml:space="preserve">For å sikre etterlevelse av kravene i punkt 1, samt for å forebygge og håndtere eventuelle avvik fra kravene, </w:t>
      </w:r>
      <w:r w:rsidRPr="00F47CCB">
        <w:rPr>
          <w:iCs/>
          <w:szCs w:val="22"/>
        </w:rPr>
        <w:t xml:space="preserve">skal leverandøren senest innen 6 måneder etter </w:t>
      </w:r>
      <w:proofErr w:type="spellStart"/>
      <w:r w:rsidRPr="00F47CCB">
        <w:rPr>
          <w:iCs/>
          <w:szCs w:val="22"/>
        </w:rPr>
        <w:t>kontraktsstart</w:t>
      </w:r>
      <w:proofErr w:type="spellEnd"/>
      <w:r w:rsidRPr="00F47CCB">
        <w:rPr>
          <w:iCs/>
          <w:szCs w:val="22"/>
        </w:rPr>
        <w:t xml:space="preserve">, ha policys og rutiner på plass for aktsomhetsvurdering. Virksomheter som er omfattet av åpenhetsloven skal ha dette på plass ved </w:t>
      </w:r>
      <w:proofErr w:type="spellStart"/>
      <w:r w:rsidRPr="00F47CCB">
        <w:rPr>
          <w:iCs/>
          <w:szCs w:val="22"/>
        </w:rPr>
        <w:t>kontraktsstart</w:t>
      </w:r>
      <w:proofErr w:type="spellEnd"/>
      <w:r w:rsidRPr="00F47CCB">
        <w:rPr>
          <w:iCs/>
          <w:szCs w:val="22"/>
        </w:rPr>
        <w:t xml:space="preserve">. </w:t>
      </w:r>
    </w:p>
    <w:p w14:paraId="32760D00" w14:textId="77777777" w:rsidR="00FA47E9" w:rsidRPr="00F47CCB" w:rsidRDefault="00FA47E9" w:rsidP="00FA47E9">
      <w:pPr>
        <w:rPr>
          <w:iCs/>
          <w:szCs w:val="22"/>
        </w:rPr>
      </w:pPr>
      <w:r w:rsidRPr="00F47CCB">
        <w:rPr>
          <w:iCs/>
          <w:szCs w:val="22"/>
        </w:rPr>
        <w:t xml:space="preserve">Det betyr at leverandøren skal kartlegge, forebygge, begrense og gjøre rede for hvordan de håndterer risiko for negativ påvirkning på kravene i punkt 1, og retter opp skade.  I tråd med metoden for aktsomhetsvurderinger skal interessenter, særlig berørte rettighetshavere, involveres. Alvorligst risiko, uavhengig av hvor i leverandørkjeden risikoen er, prioriteres først. </w:t>
      </w:r>
    </w:p>
    <w:p w14:paraId="75DD84F9" w14:textId="77777777" w:rsidR="00FA47E9" w:rsidRPr="00F47CCB" w:rsidRDefault="00FA47E9" w:rsidP="00FA47E9">
      <w:pPr>
        <w:rPr>
          <w:iCs/>
          <w:szCs w:val="22"/>
        </w:rPr>
      </w:pPr>
      <w:r w:rsidRPr="00F47CCB">
        <w:rPr>
          <w:rFonts w:cs="Calibri"/>
          <w:szCs w:val="22"/>
          <w:lang w:eastAsia="nb-NO"/>
        </w:rPr>
        <w:t>Leverandørens aktsomhetsvurderinger skal omfatte:</w:t>
      </w:r>
    </w:p>
    <w:p w14:paraId="4E434BB4" w14:textId="77777777" w:rsidR="00FA47E9" w:rsidRPr="00F47CCB" w:rsidRDefault="00FA47E9" w:rsidP="00FA47E9">
      <w:pPr>
        <w:pStyle w:val="Listeavsnitt"/>
        <w:numPr>
          <w:ilvl w:val="1"/>
          <w:numId w:val="15"/>
        </w:numPr>
        <w:textAlignment w:val="baseline"/>
        <w:rPr>
          <w:rFonts w:cs="Calibri"/>
          <w:szCs w:val="22"/>
          <w:lang w:eastAsia="nb-NO"/>
        </w:rPr>
      </w:pPr>
      <w:r w:rsidRPr="00F47CCB">
        <w:rPr>
          <w:rFonts w:cs="Calibri"/>
          <w:color w:val="000000"/>
          <w:szCs w:val="22"/>
          <w:lang w:eastAsia="nb-NO"/>
        </w:rPr>
        <w:t xml:space="preserve">En eller flere offentlig tilgjengelige policys, vedtatt av styret. Innholdet skal som minimum omfatte en forpliktelse om å etterleve kravene i punkt 1, i egen virksomhet og i leverandørkjeden. En eller flere ansatte på ledelsesnivå skal ha ansvar for etterlevelse og rapportering om arbeidet med aktsomhetsvurderinger til styret. </w:t>
      </w:r>
      <w:r w:rsidRPr="00F47CCB">
        <w:rPr>
          <w:iCs/>
          <w:szCs w:val="22"/>
        </w:rPr>
        <w:t>Leverandøren skal ha rutiner for formidling og regelmessig oppfølgning av slik policy i egen virksomhet og i leverandørkjeden.</w:t>
      </w:r>
    </w:p>
    <w:p w14:paraId="06BC0CFD" w14:textId="77777777" w:rsidR="00FA47E9" w:rsidRPr="00F47CCB" w:rsidRDefault="00FA47E9" w:rsidP="00FA47E9">
      <w:pPr>
        <w:pStyle w:val="Listeavsnitt"/>
        <w:numPr>
          <w:ilvl w:val="1"/>
          <w:numId w:val="15"/>
        </w:numPr>
        <w:textAlignment w:val="baseline"/>
        <w:rPr>
          <w:rFonts w:cs="Calibri"/>
          <w:szCs w:val="22"/>
          <w:lang w:eastAsia="nb-NO"/>
        </w:rPr>
      </w:pPr>
      <w:r w:rsidRPr="00F47CCB">
        <w:rPr>
          <w:iCs/>
          <w:szCs w:val="22"/>
        </w:rPr>
        <w:t xml:space="preserve">Rutiner for å utføre regelmessige risikoanalyser i egen virksomhet og i leverandørkjeden. Det innebærer å kartlegge og vurdere risiko for brudd på kravene i punkt 1. </w:t>
      </w:r>
    </w:p>
    <w:p w14:paraId="774AFC28" w14:textId="77777777" w:rsidR="00FA47E9" w:rsidRPr="00F47CCB" w:rsidRDefault="00FA47E9" w:rsidP="00FA47E9">
      <w:pPr>
        <w:pStyle w:val="Listeavsnitt"/>
        <w:numPr>
          <w:ilvl w:val="1"/>
          <w:numId w:val="15"/>
        </w:numPr>
        <w:textAlignment w:val="baseline"/>
        <w:rPr>
          <w:rFonts w:cs="Calibri"/>
          <w:szCs w:val="22"/>
          <w:lang w:eastAsia="nb-NO"/>
        </w:rPr>
      </w:pPr>
      <w:r w:rsidRPr="00F47CCB">
        <w:rPr>
          <w:iCs/>
          <w:szCs w:val="22"/>
        </w:rPr>
        <w:t xml:space="preserve">Rutinen(e) skal beskrive hvilke tiltak leverandøren vil iverksette for å stanse, forebygge eller redusere negativ påvirkning og skade på kravene i punkt 1. </w:t>
      </w:r>
    </w:p>
    <w:p w14:paraId="12B877DB" w14:textId="77777777" w:rsidR="00FA47E9" w:rsidRPr="00F47CCB" w:rsidRDefault="00FA47E9" w:rsidP="00FA47E9">
      <w:pPr>
        <w:pStyle w:val="Listeavsnitt"/>
        <w:numPr>
          <w:ilvl w:val="1"/>
          <w:numId w:val="15"/>
        </w:numPr>
        <w:textAlignment w:val="baseline"/>
        <w:rPr>
          <w:rFonts w:cs="Calibri"/>
          <w:szCs w:val="22"/>
          <w:lang w:eastAsia="nb-NO"/>
        </w:rPr>
      </w:pPr>
      <w:r w:rsidRPr="00F47CCB">
        <w:rPr>
          <w:iCs/>
          <w:szCs w:val="22"/>
        </w:rPr>
        <w:t xml:space="preserve">Leverandøren skal redegjøre for rutiner for å overvåke at tiltakene blir gjennomført og har effekt.  </w:t>
      </w:r>
    </w:p>
    <w:p w14:paraId="49DAC0A2" w14:textId="77777777" w:rsidR="00FA47E9" w:rsidRPr="00F47CCB" w:rsidRDefault="00FA47E9" w:rsidP="00FA47E9">
      <w:pPr>
        <w:pStyle w:val="Listeavsnitt"/>
        <w:numPr>
          <w:ilvl w:val="1"/>
          <w:numId w:val="15"/>
        </w:numPr>
        <w:textAlignment w:val="baseline"/>
        <w:rPr>
          <w:rFonts w:cs="Calibri"/>
          <w:szCs w:val="22"/>
          <w:lang w:eastAsia="nb-NO"/>
        </w:rPr>
      </w:pPr>
      <w:r w:rsidRPr="00F47CCB">
        <w:rPr>
          <w:iCs/>
          <w:szCs w:val="22"/>
        </w:rPr>
        <w:t xml:space="preserve">Leverandøren skal kunne vise til offentlig tilgjengelig informasjon om arbeidet med aktsomhetsvurderinger i egen virksomhet og i leverandørkjeden. Dette omfatter hvordan risiko for brudd på kravene i punkt 1, og eventuell skade i egen virksomhet og i leverandørkjeden, er håndtert.  </w:t>
      </w:r>
    </w:p>
    <w:p w14:paraId="681CE9E8" w14:textId="77777777" w:rsidR="00FA47E9" w:rsidRPr="00F47CCB" w:rsidRDefault="00FA47E9" w:rsidP="00FA47E9">
      <w:pPr>
        <w:pStyle w:val="Listeavsnitt"/>
        <w:numPr>
          <w:ilvl w:val="1"/>
          <w:numId w:val="15"/>
        </w:numPr>
        <w:textAlignment w:val="baseline"/>
        <w:rPr>
          <w:rFonts w:cs="Calibri"/>
          <w:szCs w:val="22"/>
          <w:lang w:eastAsia="nb-NO"/>
        </w:rPr>
      </w:pPr>
      <w:r w:rsidRPr="00F47CCB">
        <w:rPr>
          <w:iCs/>
          <w:szCs w:val="22"/>
        </w:rPr>
        <w:t>Dersom leverandøren har forårsaket, eller medvirket til skade, skal dette håndteres ved å sørge for eller samarbeide om å rette opp skaden og yte erstatning til skadelidende.</w:t>
      </w:r>
    </w:p>
    <w:p w14:paraId="38464811" w14:textId="77777777" w:rsidR="00FA47E9" w:rsidRPr="00F47CCB" w:rsidRDefault="00FA47E9" w:rsidP="00FA47E9">
      <w:pPr>
        <w:textAlignment w:val="baseline"/>
        <w:rPr>
          <w:rFonts w:cs="Calibri"/>
          <w:szCs w:val="22"/>
          <w:lang w:eastAsia="nb-NO"/>
        </w:rPr>
      </w:pPr>
      <w:r w:rsidRPr="00F47CCB">
        <w:rPr>
          <w:rFonts w:cs="Calibri"/>
          <w:szCs w:val="22"/>
          <w:lang w:eastAsia="nb-NO"/>
        </w:rPr>
        <w:br/>
        <w:t> </w:t>
      </w:r>
    </w:p>
    <w:p w14:paraId="7B478565" w14:textId="77777777" w:rsidR="00FA47E9" w:rsidRPr="00F47CCB" w:rsidRDefault="00FA47E9" w:rsidP="00FA47E9">
      <w:pPr>
        <w:rPr>
          <w:rFonts w:cs="Calibri"/>
          <w:b/>
          <w:color w:val="000000"/>
          <w:szCs w:val="22"/>
          <w:lang w:eastAsia="nb-NO"/>
        </w:rPr>
      </w:pPr>
      <w:r w:rsidRPr="00F47CCB">
        <w:rPr>
          <w:rFonts w:cs="Calibri"/>
          <w:b/>
          <w:color w:val="000000"/>
          <w:szCs w:val="22"/>
          <w:lang w:eastAsia="nb-NO"/>
        </w:rPr>
        <w:br w:type="page"/>
      </w:r>
    </w:p>
    <w:p w14:paraId="01D57000" w14:textId="77777777" w:rsidR="00FA47E9" w:rsidRPr="00F47CCB" w:rsidRDefault="00FA47E9" w:rsidP="00FA47E9">
      <w:pPr>
        <w:pStyle w:val="Listeavsnitt"/>
        <w:numPr>
          <w:ilvl w:val="0"/>
          <w:numId w:val="13"/>
        </w:numPr>
        <w:textAlignment w:val="baseline"/>
        <w:rPr>
          <w:rFonts w:cs="Calibri"/>
          <w:b/>
          <w:szCs w:val="22"/>
          <w:lang w:eastAsia="nb-NO"/>
        </w:rPr>
      </w:pPr>
      <w:r w:rsidRPr="00F47CCB">
        <w:rPr>
          <w:rFonts w:cs="Calibri"/>
          <w:b/>
          <w:color w:val="000000"/>
          <w:szCs w:val="22"/>
          <w:lang w:eastAsia="nb-NO"/>
        </w:rPr>
        <w:lastRenderedPageBreak/>
        <w:t>Kontraktsoppfølging</w:t>
      </w:r>
      <w:r w:rsidRPr="00F47CCB">
        <w:rPr>
          <w:rFonts w:cs="Calibri"/>
          <w:b/>
          <w:szCs w:val="22"/>
          <w:lang w:eastAsia="nb-NO"/>
        </w:rPr>
        <w:t> </w:t>
      </w:r>
    </w:p>
    <w:p w14:paraId="743670A9" w14:textId="77777777" w:rsidR="00FA47E9" w:rsidRPr="00F47CCB" w:rsidRDefault="00FA47E9" w:rsidP="00FA47E9">
      <w:pPr>
        <w:rPr>
          <w:iCs/>
          <w:szCs w:val="22"/>
        </w:rPr>
      </w:pPr>
      <w:r w:rsidRPr="00F47CCB">
        <w:rPr>
          <w:iCs/>
          <w:szCs w:val="22"/>
        </w:rPr>
        <w:t xml:space="preserve">Leverandøren skal sikre at kravene i punkt 1 og 2 etterleves i egen virksomhet og i leverandørkjeden. </w:t>
      </w:r>
    </w:p>
    <w:p w14:paraId="678CFA3B" w14:textId="77777777" w:rsidR="00FA47E9" w:rsidRPr="00F47CCB" w:rsidRDefault="00FA47E9" w:rsidP="00FA47E9">
      <w:pPr>
        <w:rPr>
          <w:iCs/>
          <w:szCs w:val="22"/>
        </w:rPr>
      </w:pPr>
      <w:r w:rsidRPr="00F47CCB">
        <w:rPr>
          <w:szCs w:val="22"/>
        </w:rPr>
        <w:t xml:space="preserve">Dersom leverandøren blir klar over forhold i strid med punkt 1 og 2 i leverandørkjeden, skal leverandøren rapportere dette til oppdragsgiver uten ugrunnet opphold. </w:t>
      </w:r>
    </w:p>
    <w:p w14:paraId="26689D80" w14:textId="77777777" w:rsidR="00FA47E9" w:rsidRPr="00F47CCB" w:rsidRDefault="00FA47E9" w:rsidP="00FA47E9">
      <w:pPr>
        <w:rPr>
          <w:iCs/>
          <w:szCs w:val="22"/>
        </w:rPr>
      </w:pPr>
      <w:r w:rsidRPr="00F47CCB">
        <w:rPr>
          <w:iCs/>
          <w:szCs w:val="22"/>
        </w:rPr>
        <w:t xml:space="preserve">Oppdragsgiver kan kreve at etterlevelse dokumenteres ved </w:t>
      </w:r>
      <w:r w:rsidRPr="00F47CCB">
        <w:rPr>
          <w:iCs/>
          <w:szCs w:val="22"/>
          <w:u w:val="single"/>
        </w:rPr>
        <w:t>en eller flere</w:t>
      </w:r>
      <w:r w:rsidRPr="00F47CCB">
        <w:rPr>
          <w:iCs/>
          <w:szCs w:val="22"/>
        </w:rPr>
        <w:t xml:space="preserve"> av følgende tiltak: </w:t>
      </w:r>
    </w:p>
    <w:p w14:paraId="166EF8D7" w14:textId="77777777" w:rsidR="00FA47E9" w:rsidRPr="00F47CCB" w:rsidRDefault="00FA47E9" w:rsidP="00FA47E9">
      <w:pPr>
        <w:pStyle w:val="Listeavsnitt"/>
        <w:numPr>
          <w:ilvl w:val="1"/>
          <w:numId w:val="16"/>
        </w:numPr>
        <w:spacing w:after="160" w:line="259" w:lineRule="auto"/>
        <w:rPr>
          <w:iCs/>
          <w:szCs w:val="22"/>
        </w:rPr>
      </w:pPr>
      <w:r w:rsidRPr="00F47CCB">
        <w:rPr>
          <w:iCs/>
          <w:szCs w:val="22"/>
        </w:rPr>
        <w:t>Fremvise vedtatte policys og rutiner, jf. punkt 2.</w:t>
      </w:r>
    </w:p>
    <w:p w14:paraId="3A4D1291" w14:textId="77777777" w:rsidR="00FA47E9" w:rsidRPr="00F47CCB" w:rsidRDefault="00FA47E9" w:rsidP="00FA47E9">
      <w:pPr>
        <w:pStyle w:val="Listeavsnitt"/>
        <w:numPr>
          <w:ilvl w:val="1"/>
          <w:numId w:val="16"/>
        </w:numPr>
        <w:spacing w:after="160" w:line="259" w:lineRule="auto"/>
        <w:rPr>
          <w:iCs/>
          <w:szCs w:val="22"/>
        </w:rPr>
      </w:pPr>
      <w:r w:rsidRPr="00F47CCB">
        <w:rPr>
          <w:rFonts w:cs="Calibri"/>
          <w:color w:val="000000"/>
          <w:szCs w:val="22"/>
          <w:lang w:eastAsia="nb-NO"/>
        </w:rPr>
        <w:t>Fremvise en oversikt over produksjonsenheter i leverandørkjeden, inkludert kontaktopplysninger, for utvalgte produkter</w:t>
      </w:r>
      <w:r w:rsidRPr="00F47CCB">
        <w:rPr>
          <w:rFonts w:cs="Calibri"/>
          <w:szCs w:val="22"/>
          <w:lang w:eastAsia="nb-NO"/>
        </w:rPr>
        <w:t xml:space="preserve">, og/eller komponenter og/eller råvarer. Oppdragsgiver angir hvilke produkter og hvilken del av leverandørkjeden.  </w:t>
      </w:r>
    </w:p>
    <w:p w14:paraId="39CE22F0" w14:textId="77777777" w:rsidR="00FA47E9" w:rsidRPr="00F47CCB" w:rsidRDefault="00FA47E9" w:rsidP="00FA47E9">
      <w:pPr>
        <w:pStyle w:val="Listeavsnitt"/>
        <w:numPr>
          <w:ilvl w:val="1"/>
          <w:numId w:val="16"/>
        </w:numPr>
        <w:spacing w:after="160" w:line="259" w:lineRule="auto"/>
        <w:rPr>
          <w:iCs/>
          <w:szCs w:val="22"/>
        </w:rPr>
      </w:pPr>
      <w:r w:rsidRPr="00F47CCB">
        <w:rPr>
          <w:iCs/>
          <w:szCs w:val="22"/>
        </w:rPr>
        <w:t>Besvare egenrapportering senest seks uker etter utsendelse fra oppdragsgiver,</w:t>
      </w:r>
      <w:r w:rsidRPr="00F47CCB">
        <w:rPr>
          <w:i/>
          <w:szCs w:val="22"/>
        </w:rPr>
        <w:t xml:space="preserve"> </w:t>
      </w:r>
      <w:r w:rsidRPr="00F47CCB">
        <w:rPr>
          <w:iCs/>
          <w:szCs w:val="22"/>
        </w:rPr>
        <w:t>med mindre oppdragsgiver har satt en annen frist.</w:t>
      </w:r>
    </w:p>
    <w:p w14:paraId="341F17FF" w14:textId="77777777" w:rsidR="00FA47E9" w:rsidRPr="00F47CCB" w:rsidRDefault="00FA47E9" w:rsidP="00FA47E9">
      <w:pPr>
        <w:pStyle w:val="Listeavsnitt"/>
        <w:numPr>
          <w:ilvl w:val="1"/>
          <w:numId w:val="16"/>
        </w:numPr>
        <w:spacing w:after="160" w:line="259" w:lineRule="auto"/>
        <w:rPr>
          <w:iCs/>
          <w:szCs w:val="22"/>
        </w:rPr>
      </w:pPr>
      <w:r w:rsidRPr="00F47CCB">
        <w:rPr>
          <w:iCs/>
          <w:szCs w:val="22"/>
        </w:rPr>
        <w:t xml:space="preserve">Fremvise gjennomført risikoanalyse, og rapportere om oppfølging og håndtering av funnene. </w:t>
      </w:r>
    </w:p>
    <w:p w14:paraId="27E85E11" w14:textId="77777777" w:rsidR="00FA47E9" w:rsidRPr="00F47CCB" w:rsidRDefault="00FA47E9" w:rsidP="00FA47E9">
      <w:pPr>
        <w:pStyle w:val="Listeavsnitt"/>
        <w:numPr>
          <w:ilvl w:val="1"/>
          <w:numId w:val="16"/>
        </w:numPr>
        <w:spacing w:after="160" w:line="259" w:lineRule="auto"/>
        <w:rPr>
          <w:iCs/>
          <w:szCs w:val="22"/>
        </w:rPr>
      </w:pPr>
      <w:r w:rsidRPr="00F47CCB">
        <w:rPr>
          <w:iCs/>
          <w:szCs w:val="22"/>
        </w:rPr>
        <w:t>Delta i oppfølgingssamtale(r) med oppdragsgiver og eventuelt andre relevante interessenter.</w:t>
      </w:r>
    </w:p>
    <w:p w14:paraId="186D7025" w14:textId="77777777" w:rsidR="00FA47E9" w:rsidRPr="00F47CCB" w:rsidRDefault="00FA47E9" w:rsidP="00FA47E9">
      <w:pPr>
        <w:pStyle w:val="Listeavsnitt"/>
        <w:numPr>
          <w:ilvl w:val="1"/>
          <w:numId w:val="16"/>
        </w:numPr>
        <w:spacing w:after="160" w:line="259" w:lineRule="auto"/>
        <w:rPr>
          <w:iCs/>
          <w:szCs w:val="22"/>
        </w:rPr>
      </w:pPr>
      <w:r w:rsidRPr="00F47CCB">
        <w:rPr>
          <w:rFonts w:cs="Calibri"/>
          <w:color w:val="000000"/>
          <w:szCs w:val="22"/>
          <w:lang w:eastAsia="nb-NO"/>
        </w:rPr>
        <w:t xml:space="preserve">Fremvise rapport(er)relevant(e) for kravene i punkt 1 og 2. </w:t>
      </w:r>
    </w:p>
    <w:p w14:paraId="3973F73C" w14:textId="77777777" w:rsidR="00FA47E9" w:rsidRPr="00F47CCB" w:rsidRDefault="00FA47E9" w:rsidP="00FA47E9">
      <w:pPr>
        <w:pStyle w:val="Listeavsnitt"/>
        <w:numPr>
          <w:ilvl w:val="1"/>
          <w:numId w:val="16"/>
        </w:numPr>
        <w:spacing w:after="160" w:line="259" w:lineRule="auto"/>
        <w:rPr>
          <w:iCs/>
          <w:szCs w:val="22"/>
        </w:rPr>
      </w:pPr>
      <w:r w:rsidRPr="00F47CCB">
        <w:rPr>
          <w:iCs/>
          <w:szCs w:val="22"/>
        </w:rPr>
        <w:t>Kontroll og revisjon av kravene i punkt 1 og 2 hos leverandøren.</w:t>
      </w:r>
    </w:p>
    <w:p w14:paraId="30E090B0" w14:textId="77777777" w:rsidR="00FA47E9" w:rsidRPr="00F47CCB" w:rsidRDefault="00FA47E9" w:rsidP="00FA47E9">
      <w:pPr>
        <w:pStyle w:val="Listeavsnitt"/>
        <w:numPr>
          <w:ilvl w:val="1"/>
          <w:numId w:val="16"/>
        </w:numPr>
        <w:spacing w:after="160" w:line="259" w:lineRule="auto"/>
        <w:rPr>
          <w:iCs/>
          <w:szCs w:val="22"/>
        </w:rPr>
      </w:pPr>
      <w:r w:rsidRPr="00F47CCB">
        <w:rPr>
          <w:iCs/>
          <w:szCs w:val="22"/>
        </w:rPr>
        <w:t xml:space="preserve">Kontroll og revisjon av kravene i punkt 1 og 2 i leverandørkjeden. </w:t>
      </w:r>
    </w:p>
    <w:p w14:paraId="321B8C40" w14:textId="77777777" w:rsidR="00FA47E9" w:rsidRPr="00F47CCB" w:rsidRDefault="00FA47E9" w:rsidP="00FA47E9">
      <w:pPr>
        <w:rPr>
          <w:iCs/>
          <w:szCs w:val="22"/>
        </w:rPr>
      </w:pPr>
      <w:r w:rsidRPr="00F47CCB">
        <w:rPr>
          <w:iCs/>
          <w:szCs w:val="22"/>
        </w:rPr>
        <w:t xml:space="preserve">Kontraktsoppfølgingen kan gjennomføres av oppdragsgiver eller av offentlig enhet som oppdragsgiver samarbeider med. </w:t>
      </w:r>
    </w:p>
    <w:p w14:paraId="65E044B2" w14:textId="77777777" w:rsidR="00FA47E9" w:rsidRPr="00F47CCB" w:rsidRDefault="00FA47E9" w:rsidP="00FA47E9">
      <w:pPr>
        <w:rPr>
          <w:iCs/>
          <w:szCs w:val="22"/>
        </w:rPr>
      </w:pPr>
      <w:r w:rsidRPr="00F47CCB">
        <w:rPr>
          <w:iCs/>
          <w:szCs w:val="22"/>
        </w:rPr>
        <w:t xml:space="preserve">Oppdragsgiver forbeholder seg retten til å dele revisjonsrapporter og annen kontraktsoppfølgingsinformasjon med andre offentlige virksomheter. De offentlige virksomhetene omfattes av taushetsplikten. </w:t>
      </w:r>
    </w:p>
    <w:p w14:paraId="67B84B82" w14:textId="77777777" w:rsidR="00FA47E9" w:rsidRPr="00F47CCB" w:rsidRDefault="00FA47E9" w:rsidP="00FA47E9">
      <w:pPr>
        <w:textAlignment w:val="baseline"/>
        <w:rPr>
          <w:rFonts w:cs="Segoe UI"/>
          <w:szCs w:val="22"/>
          <w:lang w:eastAsia="nb-NO"/>
        </w:rPr>
      </w:pPr>
    </w:p>
    <w:p w14:paraId="2435BB2E" w14:textId="77777777" w:rsidR="00FA47E9" w:rsidRPr="00F47CCB" w:rsidRDefault="00FA47E9" w:rsidP="00FA47E9">
      <w:pPr>
        <w:pStyle w:val="Listeavsnitt"/>
        <w:numPr>
          <w:ilvl w:val="0"/>
          <w:numId w:val="13"/>
        </w:numPr>
        <w:textAlignment w:val="baseline"/>
        <w:rPr>
          <w:rFonts w:cs="Calibri"/>
          <w:b/>
          <w:szCs w:val="22"/>
          <w:lang w:eastAsia="nb-NO"/>
        </w:rPr>
      </w:pPr>
      <w:r w:rsidRPr="00F47CCB">
        <w:rPr>
          <w:rFonts w:cs="Calibri"/>
          <w:b/>
          <w:color w:val="000000"/>
          <w:szCs w:val="22"/>
          <w:lang w:eastAsia="nb-NO"/>
        </w:rPr>
        <w:t>Sanksjoner</w:t>
      </w:r>
    </w:p>
    <w:p w14:paraId="3C5A9E57" w14:textId="77777777" w:rsidR="00FA47E9" w:rsidRPr="00F47CCB" w:rsidRDefault="00FA47E9" w:rsidP="00FA47E9">
      <w:pPr>
        <w:textAlignment w:val="baseline"/>
        <w:rPr>
          <w:rFonts w:cs="Segoe UI"/>
          <w:szCs w:val="22"/>
          <w:lang w:eastAsia="nb-NO"/>
        </w:rPr>
      </w:pPr>
      <w:r w:rsidRPr="00F47CCB">
        <w:rPr>
          <w:rFonts w:cs="Calibri"/>
          <w:color w:val="000000"/>
          <w:szCs w:val="22"/>
          <w:lang w:eastAsia="nb-NO"/>
        </w:rPr>
        <w:t xml:space="preserve">Ved brudd på punkt 1-3, eller om det foreligger mangler i dokumentasjonen, gjelder sanksjonsbestemmelser i hovedkontrakten med følgende tillegg og presiseringer. Oppdragsgiver kan: </w:t>
      </w:r>
      <w:r w:rsidRPr="00F47CCB">
        <w:rPr>
          <w:rFonts w:cs="Calibri"/>
          <w:color w:val="000000"/>
          <w:szCs w:val="22"/>
          <w:lang w:eastAsia="nb-NO"/>
        </w:rPr>
        <w:br/>
      </w:r>
    </w:p>
    <w:p w14:paraId="7B794625" w14:textId="77777777" w:rsidR="00FA47E9" w:rsidRPr="00F47CCB" w:rsidRDefault="00FA47E9" w:rsidP="00FA47E9">
      <w:pPr>
        <w:pStyle w:val="Listeavsnitt"/>
        <w:numPr>
          <w:ilvl w:val="1"/>
          <w:numId w:val="17"/>
        </w:numPr>
        <w:ind w:left="1068"/>
        <w:textAlignment w:val="baseline"/>
        <w:rPr>
          <w:rFonts w:cs="Segoe UI"/>
          <w:szCs w:val="22"/>
          <w:lang w:eastAsia="nb-NO"/>
        </w:rPr>
      </w:pPr>
      <w:r w:rsidRPr="00F47CCB">
        <w:rPr>
          <w:rFonts w:cs="Calibri"/>
          <w:color w:val="000000"/>
          <w:szCs w:val="22"/>
          <w:lang w:eastAsia="nb-NO"/>
        </w:rPr>
        <w:t>Kreve retting: Leverandøren skal fremlegge en tiltaksplan for når og hvordan kontraktsbruddene skal rettes.</w:t>
      </w:r>
      <w:r w:rsidRPr="00F47CCB">
        <w:rPr>
          <w:szCs w:val="22"/>
        </w:rPr>
        <w:t xml:space="preserve"> Tiltakene skal være rimelige sett i forhold til bruddenes art og omfang. Tiltaksplanen skal fremlegges innen fire uker. Ved </w:t>
      </w:r>
      <w:r w:rsidRPr="00F47CCB">
        <w:rPr>
          <w:rFonts w:cs="Calibri"/>
          <w:color w:val="000000"/>
          <w:szCs w:val="22"/>
          <w:lang w:eastAsia="nb-NO"/>
        </w:rPr>
        <w:t xml:space="preserve">vesentlige kontraktsbrudd kan oppdragsgiver sette en kortere frist. Oppdragsgiver skal godkjenne tiltaksplanen og </w:t>
      </w:r>
      <w:r w:rsidRPr="00F47CCB">
        <w:rPr>
          <w:szCs w:val="22"/>
        </w:rPr>
        <w:t xml:space="preserve">dokumentasjon av rettelser. </w:t>
      </w:r>
    </w:p>
    <w:p w14:paraId="7684F1C6" w14:textId="77777777" w:rsidR="00FA47E9" w:rsidRPr="00F47CCB" w:rsidRDefault="00FA47E9" w:rsidP="00FA47E9">
      <w:pPr>
        <w:pStyle w:val="Listeavsnitt"/>
        <w:numPr>
          <w:ilvl w:val="1"/>
          <w:numId w:val="17"/>
        </w:numPr>
        <w:ind w:left="1068"/>
        <w:textAlignment w:val="baseline"/>
        <w:rPr>
          <w:rFonts w:cs="Segoe UI"/>
          <w:szCs w:val="22"/>
          <w:lang w:eastAsia="nb-NO"/>
        </w:rPr>
      </w:pPr>
      <w:r w:rsidRPr="00F47CCB">
        <w:rPr>
          <w:iCs/>
          <w:szCs w:val="22"/>
        </w:rPr>
        <w:t xml:space="preserve">Iverksette midlertidig stans i hele eller deler av leveransen </w:t>
      </w:r>
      <w:r w:rsidRPr="00F47CCB">
        <w:rPr>
          <w:szCs w:val="22"/>
        </w:rPr>
        <w:t>når</w:t>
      </w:r>
      <w:bookmarkStart w:id="1" w:name="_Hlk22890637"/>
      <w:r w:rsidRPr="00F47CCB">
        <w:rPr>
          <w:szCs w:val="22"/>
        </w:rPr>
        <w:t xml:space="preserve"> leverandøren ikke oppfyller kravet om å fremlegge tiltaksplan eller tiltaksplanen ikke blir overholdt. </w:t>
      </w:r>
    </w:p>
    <w:p w14:paraId="653C2E57" w14:textId="77777777" w:rsidR="00FA47E9" w:rsidRPr="00F47CCB" w:rsidRDefault="00FA47E9" w:rsidP="00FA47E9">
      <w:pPr>
        <w:ind w:left="1068"/>
        <w:textAlignment w:val="baseline"/>
        <w:rPr>
          <w:szCs w:val="22"/>
        </w:rPr>
      </w:pPr>
      <w:r w:rsidRPr="00F47CCB">
        <w:rPr>
          <w:szCs w:val="22"/>
        </w:rPr>
        <w:t>Under stans vil ikke erstatningskjøp som foretas hos annen leverandør anses som kontraktsbrudd.</w:t>
      </w:r>
    </w:p>
    <w:bookmarkEnd w:id="1"/>
    <w:p w14:paraId="50CAB1B8" w14:textId="77777777" w:rsidR="00FA47E9" w:rsidRPr="00F47CCB" w:rsidRDefault="00FA47E9" w:rsidP="00FA47E9">
      <w:pPr>
        <w:pStyle w:val="Listeavsnitt"/>
        <w:numPr>
          <w:ilvl w:val="1"/>
          <w:numId w:val="17"/>
        </w:numPr>
        <w:ind w:left="1068"/>
        <w:textAlignment w:val="baseline"/>
        <w:rPr>
          <w:rFonts w:cs="Segoe UI"/>
          <w:szCs w:val="22"/>
          <w:lang w:eastAsia="nb-NO"/>
        </w:rPr>
      </w:pPr>
      <w:r w:rsidRPr="00F47CCB">
        <w:rPr>
          <w:szCs w:val="22"/>
        </w:rPr>
        <w:t>Kreve at leverandøren bytter underleverandør ved vesentlige kontraktsbrudd, gjentakende alvorlige brudd eller hvis tiltaksplanen ikke blir overholdt. Dette skal skje uten kostnad for oppdragsgiver.</w:t>
      </w:r>
    </w:p>
    <w:p w14:paraId="0B10D230" w14:textId="77777777" w:rsidR="00FA47E9" w:rsidRPr="00F47CCB" w:rsidRDefault="00FA47E9" w:rsidP="00FA47E9">
      <w:pPr>
        <w:pStyle w:val="Listeavsnitt"/>
        <w:numPr>
          <w:ilvl w:val="1"/>
          <w:numId w:val="17"/>
        </w:numPr>
        <w:ind w:left="1068"/>
        <w:textAlignment w:val="baseline"/>
        <w:rPr>
          <w:rFonts w:cs="Segoe UI"/>
          <w:szCs w:val="22"/>
          <w:lang w:eastAsia="nb-NO"/>
        </w:rPr>
      </w:pPr>
      <w:r w:rsidRPr="00F47CCB">
        <w:rPr>
          <w:iCs/>
          <w:szCs w:val="22"/>
        </w:rPr>
        <w:t>Heve kontrakten: Ved vesentlige kontraktsbrudd, gjentagende alvorlige brudd eller hvis tiltaksplanen ikke blir overholdt</w:t>
      </w:r>
    </w:p>
    <w:p w14:paraId="322FE761" w14:textId="1F5C35F5" w:rsidR="00324942" w:rsidRPr="00F47CCB" w:rsidRDefault="00324942" w:rsidP="00FA47E9">
      <w:pPr>
        <w:pStyle w:val="Overskrift4"/>
        <w:rPr>
          <w:rFonts w:ascii="Cambria" w:hAnsi="Cambria"/>
          <w:szCs w:val="22"/>
          <w:lang w:eastAsia="nb-NO"/>
        </w:rPr>
      </w:pPr>
    </w:p>
    <w:p w14:paraId="0B093723" w14:textId="7B94E76B" w:rsidR="004B10AF" w:rsidRPr="00F47CCB" w:rsidRDefault="004B10AF" w:rsidP="004B10AF">
      <w:pPr>
        <w:rPr>
          <w:szCs w:val="22"/>
          <w:lang w:eastAsia="nb-NO"/>
        </w:rPr>
      </w:pPr>
    </w:p>
    <w:p w14:paraId="1A7EEC6F" w14:textId="36DE4D2E" w:rsidR="004B10AF" w:rsidRPr="00F47CCB" w:rsidRDefault="004B10AF" w:rsidP="004B10AF">
      <w:pPr>
        <w:rPr>
          <w:szCs w:val="22"/>
          <w:lang w:eastAsia="nb-NO"/>
        </w:rPr>
      </w:pPr>
    </w:p>
    <w:p w14:paraId="0943B7C7" w14:textId="6A10D9C8" w:rsidR="004B10AF" w:rsidRPr="00F47CCB" w:rsidRDefault="00122F2E" w:rsidP="004B10AF">
      <w:pPr>
        <w:pStyle w:val="Overskrift4"/>
        <w:rPr>
          <w:rFonts w:ascii="Cambria" w:hAnsi="Cambria"/>
          <w:szCs w:val="22"/>
          <w:lang w:eastAsia="nb-NO"/>
        </w:rPr>
      </w:pPr>
      <w:r w:rsidRPr="00F47CCB">
        <w:rPr>
          <w:rFonts w:ascii="Cambria" w:hAnsi="Cambria"/>
          <w:szCs w:val="22"/>
          <w:lang w:eastAsia="nb-NO"/>
        </w:rPr>
        <w:lastRenderedPageBreak/>
        <w:t>5</w:t>
      </w:r>
      <w:r w:rsidR="004B10AF" w:rsidRPr="00F47CCB">
        <w:rPr>
          <w:rFonts w:ascii="Cambria" w:hAnsi="Cambria"/>
          <w:szCs w:val="22"/>
          <w:lang w:eastAsia="nb-NO"/>
        </w:rPr>
        <w:t>.</w:t>
      </w:r>
      <w:r w:rsidR="00D53911" w:rsidRPr="00F47CCB">
        <w:rPr>
          <w:rFonts w:ascii="Cambria" w:hAnsi="Cambria"/>
          <w:szCs w:val="22"/>
          <w:lang w:eastAsia="nb-NO"/>
        </w:rPr>
        <w:t>4</w:t>
      </w:r>
      <w:r w:rsidR="004B10AF" w:rsidRPr="00F47CCB">
        <w:rPr>
          <w:rFonts w:ascii="Cambria" w:hAnsi="Cambria"/>
          <w:szCs w:val="22"/>
          <w:lang w:eastAsia="nb-NO"/>
        </w:rPr>
        <w:t xml:space="preserve"> G</w:t>
      </w:r>
      <w:r w:rsidR="00E44769" w:rsidRPr="00F47CCB">
        <w:rPr>
          <w:rFonts w:ascii="Cambria" w:hAnsi="Cambria"/>
          <w:szCs w:val="22"/>
          <w:lang w:eastAsia="nb-NO"/>
        </w:rPr>
        <w:t>od</w:t>
      </w:r>
      <w:r w:rsidR="00F22A03" w:rsidRPr="00F47CCB">
        <w:rPr>
          <w:rFonts w:ascii="Cambria" w:hAnsi="Cambria"/>
          <w:szCs w:val="22"/>
          <w:lang w:eastAsia="nb-NO"/>
        </w:rPr>
        <w:t>k</w:t>
      </w:r>
      <w:r w:rsidR="00E44769" w:rsidRPr="00F47CCB">
        <w:rPr>
          <w:rFonts w:ascii="Cambria" w:hAnsi="Cambria"/>
          <w:szCs w:val="22"/>
          <w:lang w:eastAsia="nb-NO"/>
        </w:rPr>
        <w:t>jent returordning for emballasje</w:t>
      </w:r>
    </w:p>
    <w:p w14:paraId="7306BBF3" w14:textId="77777777" w:rsidR="00803648" w:rsidRPr="00F47CCB" w:rsidRDefault="00803648" w:rsidP="00803648">
      <w:pPr>
        <w:rPr>
          <w:szCs w:val="22"/>
        </w:rPr>
      </w:pPr>
      <w:r w:rsidRPr="00F47CCB">
        <w:rPr>
          <w:szCs w:val="22"/>
        </w:rPr>
        <w:t>Norsk leverandør (produsent eller importør) som benytter emballasje, skal senest ved kontraktsinngåelse, fremlegge medlemsbevis i Grønt Punkt Norge eller annet returselskap godkjent av Miljødirektoratet (i henhold til avfallsforskriften kapittel 7).</w:t>
      </w:r>
    </w:p>
    <w:p w14:paraId="64654D57" w14:textId="77777777" w:rsidR="00803648" w:rsidRPr="00F47CCB" w:rsidRDefault="00803648" w:rsidP="00803648">
      <w:pPr>
        <w:rPr>
          <w:szCs w:val="22"/>
        </w:rPr>
      </w:pPr>
      <w:r w:rsidRPr="00F47CCB">
        <w:rPr>
          <w:szCs w:val="22"/>
        </w:rPr>
        <w:t>Selgeren avklarer selv hva slags medlemskap den skal ha i returselskapet.</w:t>
      </w:r>
    </w:p>
    <w:p w14:paraId="1D54EA62" w14:textId="77777777" w:rsidR="00803648" w:rsidRPr="00F47CCB" w:rsidRDefault="00803648" w:rsidP="00803648">
      <w:pPr>
        <w:rPr>
          <w:szCs w:val="22"/>
        </w:rPr>
      </w:pPr>
      <w:r w:rsidRPr="00F47CCB">
        <w:rPr>
          <w:szCs w:val="22"/>
        </w:rPr>
        <w:t>Dersom Selgeren er omfattet av produsentansvaret i avfallsforskriften skal kravet oppfylles i henhold til avfallsforskriften kapittel 7. Selgeren skal fremlegge medlemsbevis i returselskap godkjent av Miljødirektoratet eller fremlegge hvordan avfallsforskriften §7-3 oppfylles på annen måte, senest ved kontraktsignering.</w:t>
      </w:r>
    </w:p>
    <w:p w14:paraId="5DB07B08" w14:textId="77777777" w:rsidR="00803648" w:rsidRPr="00F47CCB" w:rsidRDefault="00803648" w:rsidP="00803648">
      <w:pPr>
        <w:rPr>
          <w:szCs w:val="22"/>
        </w:rPr>
      </w:pPr>
      <w:r w:rsidRPr="00F47CCB">
        <w:rPr>
          <w:szCs w:val="22"/>
        </w:rPr>
        <w:t>Hvis Selgeren ikke har produsentansvar, skal det foreligge egnede rutiner, som for eksempel stikkprøvekontroll, for å undersøke at underleverandørene overholder produsentansvaret. Disse rutinene skal fremlegges Kjøperen innen tre måneder etter kontraktsignering.</w:t>
      </w:r>
    </w:p>
    <w:p w14:paraId="0030A900" w14:textId="77777777" w:rsidR="00803648" w:rsidRPr="00F47CCB" w:rsidRDefault="00803648" w:rsidP="00B1484D">
      <w:pPr>
        <w:rPr>
          <w:rFonts w:cs="Arial"/>
          <w:szCs w:val="22"/>
        </w:rPr>
      </w:pPr>
    </w:p>
    <w:p w14:paraId="65C48E4A" w14:textId="40939376" w:rsidR="00D94AE4" w:rsidRPr="00F47CCB" w:rsidRDefault="00D94AE4" w:rsidP="00B1484D">
      <w:pPr>
        <w:rPr>
          <w:rFonts w:cs="Arial"/>
          <w:szCs w:val="22"/>
        </w:rPr>
      </w:pPr>
    </w:p>
    <w:p w14:paraId="2FD89545" w14:textId="59F488E2" w:rsidR="00122F2E" w:rsidRPr="00F47CCB" w:rsidRDefault="00122F2E" w:rsidP="00122F2E">
      <w:pPr>
        <w:pStyle w:val="Overskrift2"/>
        <w:rPr>
          <w:rFonts w:ascii="Cambria" w:hAnsi="Cambria"/>
          <w:sz w:val="22"/>
          <w:szCs w:val="22"/>
        </w:rPr>
      </w:pPr>
      <w:r w:rsidRPr="00F47CCB">
        <w:rPr>
          <w:rFonts w:ascii="Cambria" w:hAnsi="Cambria"/>
          <w:sz w:val="22"/>
          <w:szCs w:val="22"/>
        </w:rPr>
        <w:lastRenderedPageBreak/>
        <w:t>Bilag 6: Endringer i avtaleteksten</w:t>
      </w:r>
    </w:p>
    <w:p w14:paraId="22E3324A" w14:textId="77777777" w:rsidR="00122F2E" w:rsidRPr="00F47CCB" w:rsidRDefault="00122F2E" w:rsidP="00122F2E">
      <w:pPr>
        <w:rPr>
          <w:rFonts w:cs="Arial"/>
          <w:i/>
          <w:color w:val="000000"/>
          <w:szCs w:val="22"/>
        </w:rPr>
      </w:pPr>
      <w:r w:rsidRPr="00F47CCB">
        <w:rPr>
          <w:rFonts w:cs="Arial"/>
          <w:i/>
          <w:color w:val="000000"/>
          <w:szCs w:val="22"/>
        </w:rPr>
        <w:t>Endringer til den generelle avtaleteksten skal samles her med mindre den generelle avtaleteksten henviser slike endringer til et annet bilag.</w:t>
      </w:r>
    </w:p>
    <w:p w14:paraId="010CF988" w14:textId="77777777" w:rsidR="00122F2E" w:rsidRPr="00F47CCB" w:rsidRDefault="00122F2E" w:rsidP="00122F2E">
      <w:pPr>
        <w:rPr>
          <w:rFonts w:cs="Arial"/>
          <w:i/>
          <w:color w:val="000000"/>
          <w:szCs w:val="22"/>
        </w:rPr>
      </w:pPr>
      <w:r w:rsidRPr="00F47CCB">
        <w:rPr>
          <w:rFonts w:cs="Arial"/>
          <w:i/>
          <w:color w:val="000000"/>
          <w:szCs w:val="22"/>
        </w:rPr>
        <w:t xml:space="preserve">Det er mulig å gjøre endringer til alle punkter i avtalen, også der hvor det ikke klart henvises til at endringer kan avtales. Endringene til avtaleteksten skal fremkomme her, slik at teksten i den generelle avtaleteksten forblir uendret. Det må </w:t>
      </w:r>
      <w:proofErr w:type="gramStart"/>
      <w:r w:rsidRPr="00F47CCB">
        <w:rPr>
          <w:rFonts w:cs="Arial"/>
          <w:i/>
          <w:color w:val="000000"/>
          <w:szCs w:val="22"/>
        </w:rPr>
        <w:t>fremkomme</w:t>
      </w:r>
      <w:proofErr w:type="gramEnd"/>
      <w:r w:rsidRPr="00F47CCB">
        <w:rPr>
          <w:rFonts w:cs="Arial"/>
          <w:i/>
          <w:color w:val="000000"/>
          <w:szCs w:val="22"/>
        </w:rPr>
        <w:t xml:space="preserve"> klart og utvetydig hvilke bestemmelser i avtalen det er gjort endringer til og resultatet av endringen.  </w:t>
      </w:r>
    </w:p>
    <w:p w14:paraId="69CD962B" w14:textId="77777777" w:rsidR="00122F2E" w:rsidRPr="00F47CCB" w:rsidRDefault="00122F2E" w:rsidP="00122F2E">
      <w:pPr>
        <w:rPr>
          <w:rFonts w:cs="Arial"/>
          <w:i/>
          <w:color w:val="000000"/>
          <w:szCs w:val="22"/>
        </w:rPr>
      </w:pPr>
      <w:r w:rsidRPr="00F47CCB">
        <w:rPr>
          <w:rFonts w:cs="Arial"/>
          <w:i/>
          <w:color w:val="000000"/>
          <w:szCs w:val="22"/>
        </w:rPr>
        <w:t>Leverandøren bør imidlertid være oppmerksom på at avvik, forbehold og endringer i avtalen ved tilbudsinnlevering kan medføre at tilbudet blir avvist av Kunden.</w:t>
      </w:r>
      <w:r w:rsidRPr="00F47CCB">
        <w:rPr>
          <w:rFonts w:cs="Arial"/>
          <w:i/>
          <w:color w:val="000000"/>
          <w:szCs w:val="22"/>
        </w:rPr>
        <w:br/>
      </w:r>
    </w:p>
    <w:p w14:paraId="0F06DF92" w14:textId="039B5217" w:rsidR="00122F2E" w:rsidRPr="00F47CCB" w:rsidRDefault="006401F5" w:rsidP="00122F2E">
      <w:pPr>
        <w:rPr>
          <w:szCs w:val="22"/>
        </w:rPr>
      </w:pPr>
      <w:r w:rsidRPr="00F47CCB">
        <w:rPr>
          <w:szCs w:val="22"/>
        </w:rPr>
        <w:t>E</w:t>
      </w:r>
      <w:r w:rsidR="00122F2E" w:rsidRPr="00F47CCB">
        <w:rPr>
          <w:szCs w:val="22"/>
        </w:rPr>
        <w:t>ndringstabell:</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05"/>
        <w:gridCol w:w="1843"/>
        <w:gridCol w:w="5760"/>
      </w:tblGrid>
      <w:tr w:rsidR="009A4765" w:rsidRPr="00F47CCB" w14:paraId="37FB0FFE" w14:textId="77777777" w:rsidTr="002344BC">
        <w:tc>
          <w:tcPr>
            <w:tcW w:w="1305" w:type="dxa"/>
            <w:shd w:val="clear" w:color="auto" w:fill="D9D9D9"/>
          </w:tcPr>
          <w:p w14:paraId="15BB8ADB" w14:textId="5FFDE3BA" w:rsidR="009A4765" w:rsidRPr="00F47CCB" w:rsidRDefault="002344BC">
            <w:pPr>
              <w:spacing w:before="40"/>
              <w:rPr>
                <w:b/>
                <w:szCs w:val="22"/>
              </w:rPr>
            </w:pPr>
            <w:proofErr w:type="spellStart"/>
            <w:r w:rsidRPr="00F47CCB">
              <w:rPr>
                <w:b/>
                <w:szCs w:val="22"/>
              </w:rPr>
              <w:t>Fom</w:t>
            </w:r>
            <w:proofErr w:type="spellEnd"/>
            <w:r w:rsidRPr="00F47CCB">
              <w:rPr>
                <w:b/>
                <w:szCs w:val="22"/>
              </w:rPr>
              <w:t xml:space="preserve"> dato</w:t>
            </w:r>
          </w:p>
        </w:tc>
        <w:tc>
          <w:tcPr>
            <w:tcW w:w="1843" w:type="dxa"/>
            <w:shd w:val="clear" w:color="auto" w:fill="D9D9D9"/>
          </w:tcPr>
          <w:p w14:paraId="03950880" w14:textId="714D790C" w:rsidR="009A4765" w:rsidRPr="00F47CCB" w:rsidRDefault="002344BC">
            <w:pPr>
              <w:spacing w:before="40"/>
              <w:rPr>
                <w:b/>
                <w:szCs w:val="22"/>
              </w:rPr>
            </w:pPr>
            <w:r w:rsidRPr="00F47CCB">
              <w:rPr>
                <w:b/>
                <w:szCs w:val="22"/>
              </w:rPr>
              <w:t>Punkt i avtalen</w:t>
            </w:r>
          </w:p>
        </w:tc>
        <w:tc>
          <w:tcPr>
            <w:tcW w:w="5760" w:type="dxa"/>
            <w:shd w:val="clear" w:color="auto" w:fill="D9D9D9"/>
          </w:tcPr>
          <w:p w14:paraId="56CAAA7B" w14:textId="27F881B7" w:rsidR="009A4765" w:rsidRPr="00F47CCB" w:rsidRDefault="009A4765">
            <w:pPr>
              <w:spacing w:before="40"/>
              <w:rPr>
                <w:b/>
                <w:szCs w:val="22"/>
              </w:rPr>
            </w:pPr>
            <w:r w:rsidRPr="00F47CCB">
              <w:rPr>
                <w:b/>
                <w:szCs w:val="22"/>
              </w:rPr>
              <w:t>Erstattes med</w:t>
            </w:r>
          </w:p>
        </w:tc>
      </w:tr>
      <w:tr w:rsidR="009A4765" w:rsidRPr="00F47CCB" w14:paraId="7381FF04" w14:textId="77777777" w:rsidTr="002344BC">
        <w:tc>
          <w:tcPr>
            <w:tcW w:w="1305" w:type="dxa"/>
          </w:tcPr>
          <w:p w14:paraId="35A15EE9" w14:textId="6081FE9E" w:rsidR="009A4765" w:rsidRPr="00F47CCB" w:rsidRDefault="009A4765">
            <w:pPr>
              <w:rPr>
                <w:szCs w:val="22"/>
                <w:highlight w:val="yellow"/>
              </w:rPr>
            </w:pPr>
          </w:p>
        </w:tc>
        <w:tc>
          <w:tcPr>
            <w:tcW w:w="1843" w:type="dxa"/>
          </w:tcPr>
          <w:p w14:paraId="0C9EF4B2" w14:textId="77777777" w:rsidR="009A4765" w:rsidRPr="00F47CCB" w:rsidRDefault="009A4765">
            <w:pPr>
              <w:spacing w:after="281"/>
              <w:ind w:left="-5"/>
              <w:rPr>
                <w:i/>
                <w:iCs/>
                <w:szCs w:val="22"/>
                <w:highlight w:val="yellow"/>
              </w:rPr>
            </w:pPr>
          </w:p>
        </w:tc>
        <w:tc>
          <w:tcPr>
            <w:tcW w:w="5760" w:type="dxa"/>
            <w:vAlign w:val="bottom"/>
          </w:tcPr>
          <w:p w14:paraId="0AC2F01B" w14:textId="438CD39D" w:rsidR="009A4765" w:rsidRPr="00F47CCB" w:rsidRDefault="009A4765">
            <w:pPr>
              <w:spacing w:after="281"/>
              <w:ind w:left="-5"/>
              <w:rPr>
                <w:i/>
                <w:iCs/>
                <w:szCs w:val="22"/>
                <w:highlight w:val="yellow"/>
              </w:rPr>
            </w:pPr>
          </w:p>
        </w:tc>
      </w:tr>
      <w:tr w:rsidR="009A4765" w:rsidRPr="00F47CCB" w14:paraId="72744C1C" w14:textId="77777777" w:rsidTr="002344BC">
        <w:tc>
          <w:tcPr>
            <w:tcW w:w="1305" w:type="dxa"/>
          </w:tcPr>
          <w:p w14:paraId="6F010EBC" w14:textId="255FDECC" w:rsidR="009A4765" w:rsidRPr="00F47CCB" w:rsidRDefault="009A4765">
            <w:pPr>
              <w:rPr>
                <w:szCs w:val="22"/>
                <w:highlight w:val="yellow"/>
              </w:rPr>
            </w:pPr>
          </w:p>
        </w:tc>
        <w:tc>
          <w:tcPr>
            <w:tcW w:w="1843" w:type="dxa"/>
          </w:tcPr>
          <w:p w14:paraId="357D7E1C" w14:textId="77777777" w:rsidR="009A4765" w:rsidRPr="00F47CCB" w:rsidRDefault="009A4765">
            <w:pPr>
              <w:spacing w:after="281"/>
              <w:ind w:left="-5"/>
              <w:rPr>
                <w:szCs w:val="22"/>
                <w:highlight w:val="yellow"/>
              </w:rPr>
            </w:pPr>
          </w:p>
        </w:tc>
        <w:tc>
          <w:tcPr>
            <w:tcW w:w="5760" w:type="dxa"/>
            <w:vAlign w:val="bottom"/>
          </w:tcPr>
          <w:p w14:paraId="169F25A8" w14:textId="04BF2F12" w:rsidR="009A4765" w:rsidRPr="00F47CCB" w:rsidRDefault="009A4765">
            <w:pPr>
              <w:spacing w:after="281"/>
              <w:ind w:left="-5"/>
              <w:rPr>
                <w:szCs w:val="22"/>
                <w:highlight w:val="yellow"/>
              </w:rPr>
            </w:pPr>
          </w:p>
        </w:tc>
      </w:tr>
      <w:tr w:rsidR="009A4765" w:rsidRPr="00F47CCB" w14:paraId="746CBA9B" w14:textId="77777777" w:rsidTr="002344BC">
        <w:tc>
          <w:tcPr>
            <w:tcW w:w="1305" w:type="dxa"/>
          </w:tcPr>
          <w:p w14:paraId="5D213A08" w14:textId="2B217EAD" w:rsidR="009A4765" w:rsidRPr="00F47CCB" w:rsidRDefault="009A4765">
            <w:pPr>
              <w:rPr>
                <w:szCs w:val="22"/>
                <w:highlight w:val="yellow"/>
              </w:rPr>
            </w:pPr>
          </w:p>
        </w:tc>
        <w:tc>
          <w:tcPr>
            <w:tcW w:w="1843" w:type="dxa"/>
          </w:tcPr>
          <w:p w14:paraId="0CADEC0F" w14:textId="77777777" w:rsidR="009A4765" w:rsidRPr="00F47CCB" w:rsidRDefault="009A4765">
            <w:pPr>
              <w:rPr>
                <w:szCs w:val="22"/>
                <w:highlight w:val="yellow"/>
              </w:rPr>
            </w:pPr>
          </w:p>
        </w:tc>
        <w:tc>
          <w:tcPr>
            <w:tcW w:w="5760" w:type="dxa"/>
            <w:vAlign w:val="bottom"/>
          </w:tcPr>
          <w:p w14:paraId="5EBC2F3A" w14:textId="36BD0678" w:rsidR="009A4765" w:rsidRPr="00F47CCB" w:rsidRDefault="009A4765">
            <w:pPr>
              <w:rPr>
                <w:szCs w:val="22"/>
                <w:highlight w:val="yellow"/>
              </w:rPr>
            </w:pPr>
          </w:p>
        </w:tc>
      </w:tr>
      <w:tr w:rsidR="009A4765" w:rsidRPr="00F47CCB" w14:paraId="6FC4C93D" w14:textId="77777777" w:rsidTr="002344BC">
        <w:tc>
          <w:tcPr>
            <w:tcW w:w="1305" w:type="dxa"/>
          </w:tcPr>
          <w:p w14:paraId="50CCD691" w14:textId="2FA12842" w:rsidR="009A4765" w:rsidRPr="00F47CCB" w:rsidRDefault="009A4765">
            <w:pPr>
              <w:rPr>
                <w:szCs w:val="22"/>
                <w:highlight w:val="yellow"/>
              </w:rPr>
            </w:pPr>
          </w:p>
        </w:tc>
        <w:tc>
          <w:tcPr>
            <w:tcW w:w="1843" w:type="dxa"/>
          </w:tcPr>
          <w:p w14:paraId="77204A30" w14:textId="77777777" w:rsidR="009A4765" w:rsidRPr="00F47CCB" w:rsidRDefault="009A4765">
            <w:pPr>
              <w:rPr>
                <w:szCs w:val="22"/>
                <w:highlight w:val="yellow"/>
              </w:rPr>
            </w:pPr>
          </w:p>
        </w:tc>
        <w:tc>
          <w:tcPr>
            <w:tcW w:w="5760" w:type="dxa"/>
            <w:vAlign w:val="bottom"/>
          </w:tcPr>
          <w:p w14:paraId="5D5061CC" w14:textId="0BBD4582" w:rsidR="009A4765" w:rsidRPr="00F47CCB" w:rsidRDefault="009A4765">
            <w:pPr>
              <w:rPr>
                <w:szCs w:val="22"/>
                <w:highlight w:val="yellow"/>
              </w:rPr>
            </w:pPr>
          </w:p>
        </w:tc>
      </w:tr>
      <w:tr w:rsidR="009A4765" w:rsidRPr="00F47CCB" w14:paraId="2ADFB3FF" w14:textId="77777777" w:rsidTr="002344BC">
        <w:tc>
          <w:tcPr>
            <w:tcW w:w="1305" w:type="dxa"/>
          </w:tcPr>
          <w:p w14:paraId="7A26C0E1" w14:textId="0AE93076" w:rsidR="009A4765" w:rsidRPr="00F47CCB" w:rsidRDefault="009A4765">
            <w:pPr>
              <w:rPr>
                <w:szCs w:val="22"/>
                <w:highlight w:val="yellow"/>
              </w:rPr>
            </w:pPr>
          </w:p>
        </w:tc>
        <w:tc>
          <w:tcPr>
            <w:tcW w:w="1843" w:type="dxa"/>
          </w:tcPr>
          <w:p w14:paraId="084C5818" w14:textId="77777777" w:rsidR="009A4765" w:rsidRPr="00F47CCB" w:rsidRDefault="009A4765">
            <w:pPr>
              <w:rPr>
                <w:szCs w:val="22"/>
                <w:highlight w:val="yellow"/>
              </w:rPr>
            </w:pPr>
          </w:p>
        </w:tc>
        <w:tc>
          <w:tcPr>
            <w:tcW w:w="5760" w:type="dxa"/>
            <w:vAlign w:val="bottom"/>
          </w:tcPr>
          <w:p w14:paraId="3BC25FBD" w14:textId="1AB0B63F" w:rsidR="009A4765" w:rsidRPr="00F47CCB" w:rsidRDefault="009A4765">
            <w:pPr>
              <w:rPr>
                <w:szCs w:val="22"/>
                <w:highlight w:val="yellow"/>
              </w:rPr>
            </w:pPr>
          </w:p>
        </w:tc>
      </w:tr>
      <w:tr w:rsidR="009A4765" w:rsidRPr="00F47CCB" w14:paraId="79E436AE" w14:textId="77777777" w:rsidTr="002344BC">
        <w:tc>
          <w:tcPr>
            <w:tcW w:w="1305" w:type="dxa"/>
          </w:tcPr>
          <w:p w14:paraId="0A3FB3CA" w14:textId="0460E72D" w:rsidR="009A4765" w:rsidRPr="00F47CCB" w:rsidRDefault="009A4765">
            <w:pPr>
              <w:rPr>
                <w:szCs w:val="22"/>
                <w:highlight w:val="yellow"/>
              </w:rPr>
            </w:pPr>
          </w:p>
        </w:tc>
        <w:tc>
          <w:tcPr>
            <w:tcW w:w="1843" w:type="dxa"/>
          </w:tcPr>
          <w:p w14:paraId="49A0C081" w14:textId="77777777" w:rsidR="009A4765" w:rsidRPr="00F47CCB" w:rsidRDefault="009A4765">
            <w:pPr>
              <w:rPr>
                <w:szCs w:val="22"/>
                <w:highlight w:val="yellow"/>
              </w:rPr>
            </w:pPr>
          </w:p>
        </w:tc>
        <w:tc>
          <w:tcPr>
            <w:tcW w:w="5760" w:type="dxa"/>
            <w:vAlign w:val="bottom"/>
          </w:tcPr>
          <w:p w14:paraId="48E0FA04" w14:textId="5E9D0A4B" w:rsidR="009A4765" w:rsidRPr="00F47CCB" w:rsidRDefault="009A4765">
            <w:pPr>
              <w:rPr>
                <w:szCs w:val="22"/>
                <w:highlight w:val="yellow"/>
              </w:rPr>
            </w:pPr>
          </w:p>
        </w:tc>
      </w:tr>
      <w:tr w:rsidR="009A4765" w:rsidRPr="00F47CCB" w14:paraId="2B77F666" w14:textId="77777777" w:rsidTr="002344BC">
        <w:tc>
          <w:tcPr>
            <w:tcW w:w="1305" w:type="dxa"/>
          </w:tcPr>
          <w:p w14:paraId="43129923" w14:textId="77777777" w:rsidR="009A4765" w:rsidRPr="00F47CCB" w:rsidRDefault="009A4765">
            <w:pPr>
              <w:rPr>
                <w:szCs w:val="22"/>
              </w:rPr>
            </w:pPr>
          </w:p>
        </w:tc>
        <w:tc>
          <w:tcPr>
            <w:tcW w:w="1843" w:type="dxa"/>
          </w:tcPr>
          <w:p w14:paraId="34F68D44" w14:textId="77777777" w:rsidR="009A4765" w:rsidRPr="00F47CCB" w:rsidRDefault="009A4765">
            <w:pPr>
              <w:rPr>
                <w:szCs w:val="22"/>
              </w:rPr>
            </w:pPr>
          </w:p>
        </w:tc>
        <w:tc>
          <w:tcPr>
            <w:tcW w:w="5760" w:type="dxa"/>
            <w:vAlign w:val="bottom"/>
          </w:tcPr>
          <w:p w14:paraId="3B89AB28" w14:textId="328F0D1B" w:rsidR="009A4765" w:rsidRPr="00F47CCB" w:rsidRDefault="009A4765">
            <w:pPr>
              <w:rPr>
                <w:szCs w:val="22"/>
              </w:rPr>
            </w:pPr>
          </w:p>
        </w:tc>
      </w:tr>
    </w:tbl>
    <w:p w14:paraId="6134D775" w14:textId="77777777" w:rsidR="00B71097" w:rsidRPr="00F47CCB" w:rsidRDefault="00B71097" w:rsidP="00B71097">
      <w:pPr>
        <w:rPr>
          <w:szCs w:val="22"/>
        </w:rPr>
      </w:pPr>
    </w:p>
    <w:sectPr w:rsidR="00B71097" w:rsidRPr="00F47CCB" w:rsidSect="00474294">
      <w:headerReference w:type="default" r:id="rId10"/>
      <w:footerReference w:type="default" r:id="rId11"/>
      <w:pgSz w:w="11906" w:h="16838"/>
      <w:pgMar w:top="1440" w:right="1440" w:bottom="993" w:left="144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0797E" w14:textId="77777777" w:rsidR="004E5C43" w:rsidRDefault="004E5C43" w:rsidP="00F25A82">
      <w:r>
        <w:separator/>
      </w:r>
    </w:p>
  </w:endnote>
  <w:endnote w:type="continuationSeparator" w:id="0">
    <w:p w14:paraId="5B5FA3CF" w14:textId="77777777" w:rsidR="004E5C43" w:rsidRDefault="004E5C43" w:rsidP="00F25A82">
      <w:r>
        <w:continuationSeparator/>
      </w:r>
    </w:p>
  </w:endnote>
  <w:endnote w:type="continuationNotice" w:id="1">
    <w:p w14:paraId="73FC2A00" w14:textId="77777777" w:rsidR="004E5C43" w:rsidRDefault="004E5C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7DF17" w14:textId="384D1C67" w:rsidR="00F25A82" w:rsidRDefault="00F25A82">
    <w:pPr>
      <w:pStyle w:val="Bunntekst"/>
      <w:jc w:val="right"/>
    </w:pPr>
  </w:p>
  <w:p w14:paraId="2263778A" w14:textId="5C101AF9" w:rsidR="00F25A82" w:rsidRDefault="00C56078" w:rsidP="0065296F">
    <w:pPr>
      <w:pStyle w:val="Bunntekst"/>
      <w:pBdr>
        <w:top w:val="single" w:sz="4" w:space="1" w:color="auto"/>
      </w:pBdr>
    </w:pPr>
    <w:r>
      <w:t xml:space="preserve">Sist revidert </w:t>
    </w:r>
    <w:r w:rsidR="00541462">
      <w:t>15.09.2025</w:t>
    </w:r>
    <w:r w:rsidR="00922A41">
      <w:tab/>
    </w:r>
    <w:r w:rsidR="00922A41">
      <w:tab/>
    </w:r>
    <w:r w:rsidR="00922A41">
      <w:fldChar w:fldCharType="begin"/>
    </w:r>
    <w:r w:rsidR="00922A41">
      <w:instrText xml:space="preserve"> PAGE  \* Arabic  \* MERGEFORMAT </w:instrText>
    </w:r>
    <w:r w:rsidR="00922A41">
      <w:fldChar w:fldCharType="separate"/>
    </w:r>
    <w:r w:rsidR="00922A41">
      <w:rPr>
        <w:noProof/>
      </w:rPr>
      <w:t>1</w:t>
    </w:r>
    <w:r w:rsidR="00922A41">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6C96C" w14:textId="77777777" w:rsidR="004E5C43" w:rsidRDefault="004E5C43" w:rsidP="00F25A82">
      <w:r>
        <w:separator/>
      </w:r>
    </w:p>
  </w:footnote>
  <w:footnote w:type="continuationSeparator" w:id="0">
    <w:p w14:paraId="0FB5A8BA" w14:textId="77777777" w:rsidR="004E5C43" w:rsidRDefault="004E5C43" w:rsidP="00F25A82">
      <w:r>
        <w:continuationSeparator/>
      </w:r>
    </w:p>
  </w:footnote>
  <w:footnote w:type="continuationNotice" w:id="1">
    <w:p w14:paraId="47DF9D32" w14:textId="77777777" w:rsidR="004E5C43" w:rsidRDefault="004E5C43"/>
  </w:footnote>
  <w:footnote w:id="2">
    <w:p w14:paraId="2F8ECC86" w14:textId="77777777" w:rsidR="00FA47E9" w:rsidRDefault="00FA47E9" w:rsidP="00FA47E9">
      <w:pPr>
        <w:pStyle w:val="Fotnotetekst"/>
      </w:pPr>
      <w:r w:rsidRPr="00017B8E">
        <w:rPr>
          <w:rStyle w:val="Fotnotereferanse"/>
          <w:rFonts w:cstheme="minorHAnsi"/>
          <w:sz w:val="18"/>
          <w:szCs w:val="18"/>
        </w:rPr>
        <w:footnoteRef/>
      </w:r>
      <w:r w:rsidRPr="00017B8E">
        <w:rPr>
          <w:rFonts w:cstheme="minorHAnsi"/>
          <w:sz w:val="18"/>
          <w:szCs w:val="18"/>
        </w:rPr>
        <w:t xml:space="preserve"> Her menes alle produksjonsland i leverandørkjeden der utvinning og produksjon av råvare og/eller komponent/halvfabrikata og/eller ferdigvare, inklusive distribusjon og transport, skjer.</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E41BF" w14:textId="3CF06FFA" w:rsidR="00F25A82" w:rsidRDefault="00F25A82" w:rsidP="00922A41">
    <w:pPr>
      <w:pStyle w:val="Topptekst"/>
      <w:pBdr>
        <w:bottom w:val="single" w:sz="4" w:space="1" w:color="auto"/>
      </w:pBdr>
    </w:pPr>
    <w:r>
      <w:t xml:space="preserve">                                       </w:t>
    </w:r>
    <w:r>
      <w:tab/>
    </w:r>
    <w:r>
      <w:tab/>
      <w:t xml:space="preserve">  </w:t>
    </w:r>
    <w:r>
      <w:rPr>
        <w:noProof/>
      </w:rPr>
      <w:drawing>
        <wp:inline distT="0" distB="0" distL="0" distR="0" wp14:anchorId="430C6C64" wp14:editId="3A334548">
          <wp:extent cx="1397678" cy="628415"/>
          <wp:effectExtent l="0" t="0" r="0" b="635"/>
          <wp:docPr id="19" name="Bild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mbu_logo_rgb.gif"/>
                  <pic:cNvPicPr/>
                </pic:nvPicPr>
                <pic:blipFill>
                  <a:blip r:embed="rId1">
                    <a:extLst>
                      <a:ext uri="{28A0092B-C50C-407E-A947-70E740481C1C}">
                        <a14:useLocalDpi xmlns:a14="http://schemas.microsoft.com/office/drawing/2010/main" val="0"/>
                      </a:ext>
                    </a:extLst>
                  </a:blip>
                  <a:stretch>
                    <a:fillRect/>
                  </a:stretch>
                </pic:blipFill>
                <pic:spPr>
                  <a:xfrm>
                    <a:off x="0" y="0"/>
                    <a:ext cx="1442652" cy="64863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2EC6"/>
    <w:multiLevelType w:val="multilevel"/>
    <w:tmpl w:val="3C9C910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1" w15:restartNumberingAfterBreak="0">
    <w:nsid w:val="03F15E14"/>
    <w:multiLevelType w:val="hybridMultilevel"/>
    <w:tmpl w:val="FE4402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F39B198"/>
    <w:multiLevelType w:val="hybridMultilevel"/>
    <w:tmpl w:val="73A4BCB8"/>
    <w:lvl w:ilvl="0" w:tplc="77B626E0">
      <w:start w:val="1"/>
      <w:numFmt w:val="bullet"/>
      <w:lvlText w:val="·"/>
      <w:lvlJc w:val="left"/>
      <w:pPr>
        <w:ind w:left="720" w:hanging="360"/>
      </w:pPr>
      <w:rPr>
        <w:rFonts w:ascii="Symbol" w:hAnsi="Symbol" w:hint="default"/>
      </w:rPr>
    </w:lvl>
    <w:lvl w:ilvl="1" w:tplc="A44CA8C8">
      <w:start w:val="1"/>
      <w:numFmt w:val="bullet"/>
      <w:lvlText w:val="o"/>
      <w:lvlJc w:val="left"/>
      <w:pPr>
        <w:ind w:left="1440" w:hanging="360"/>
      </w:pPr>
      <w:rPr>
        <w:rFonts w:ascii="Courier New" w:hAnsi="Courier New" w:hint="default"/>
      </w:rPr>
    </w:lvl>
    <w:lvl w:ilvl="2" w:tplc="AA4CC7D6">
      <w:start w:val="1"/>
      <w:numFmt w:val="bullet"/>
      <w:lvlText w:val=""/>
      <w:lvlJc w:val="left"/>
      <w:pPr>
        <w:ind w:left="2160" w:hanging="360"/>
      </w:pPr>
      <w:rPr>
        <w:rFonts w:ascii="Wingdings" w:hAnsi="Wingdings" w:hint="default"/>
      </w:rPr>
    </w:lvl>
    <w:lvl w:ilvl="3" w:tplc="E436A886">
      <w:start w:val="1"/>
      <w:numFmt w:val="bullet"/>
      <w:lvlText w:val=""/>
      <w:lvlJc w:val="left"/>
      <w:pPr>
        <w:ind w:left="2880" w:hanging="360"/>
      </w:pPr>
      <w:rPr>
        <w:rFonts w:ascii="Symbol" w:hAnsi="Symbol" w:hint="default"/>
      </w:rPr>
    </w:lvl>
    <w:lvl w:ilvl="4" w:tplc="8990CF34">
      <w:start w:val="1"/>
      <w:numFmt w:val="bullet"/>
      <w:lvlText w:val="o"/>
      <w:lvlJc w:val="left"/>
      <w:pPr>
        <w:ind w:left="3600" w:hanging="360"/>
      </w:pPr>
      <w:rPr>
        <w:rFonts w:ascii="Courier New" w:hAnsi="Courier New" w:hint="default"/>
      </w:rPr>
    </w:lvl>
    <w:lvl w:ilvl="5" w:tplc="A6F6A67E">
      <w:start w:val="1"/>
      <w:numFmt w:val="bullet"/>
      <w:lvlText w:val=""/>
      <w:lvlJc w:val="left"/>
      <w:pPr>
        <w:ind w:left="4320" w:hanging="360"/>
      </w:pPr>
      <w:rPr>
        <w:rFonts w:ascii="Wingdings" w:hAnsi="Wingdings" w:hint="default"/>
      </w:rPr>
    </w:lvl>
    <w:lvl w:ilvl="6" w:tplc="B76C2BE2">
      <w:start w:val="1"/>
      <w:numFmt w:val="bullet"/>
      <w:lvlText w:val=""/>
      <w:lvlJc w:val="left"/>
      <w:pPr>
        <w:ind w:left="5040" w:hanging="360"/>
      </w:pPr>
      <w:rPr>
        <w:rFonts w:ascii="Symbol" w:hAnsi="Symbol" w:hint="default"/>
      </w:rPr>
    </w:lvl>
    <w:lvl w:ilvl="7" w:tplc="D794F560">
      <w:start w:val="1"/>
      <w:numFmt w:val="bullet"/>
      <w:lvlText w:val="o"/>
      <w:lvlJc w:val="left"/>
      <w:pPr>
        <w:ind w:left="5760" w:hanging="360"/>
      </w:pPr>
      <w:rPr>
        <w:rFonts w:ascii="Courier New" w:hAnsi="Courier New" w:hint="default"/>
      </w:rPr>
    </w:lvl>
    <w:lvl w:ilvl="8" w:tplc="E3D4CE70">
      <w:start w:val="1"/>
      <w:numFmt w:val="bullet"/>
      <w:lvlText w:val=""/>
      <w:lvlJc w:val="left"/>
      <w:pPr>
        <w:ind w:left="6480" w:hanging="360"/>
      </w:pPr>
      <w:rPr>
        <w:rFonts w:ascii="Wingdings" w:hAnsi="Wingdings" w:hint="default"/>
      </w:rPr>
    </w:lvl>
  </w:abstractNum>
  <w:abstractNum w:abstractNumId="3" w15:restartNumberingAfterBreak="0">
    <w:nsid w:val="1F715F68"/>
    <w:multiLevelType w:val="hybridMultilevel"/>
    <w:tmpl w:val="D604FFF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4" w15:restartNumberingAfterBreak="0">
    <w:nsid w:val="25377804"/>
    <w:multiLevelType w:val="multilevel"/>
    <w:tmpl w:val="118459DA"/>
    <w:lvl w:ilvl="0">
      <w:start w:val="3"/>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5" w15:restartNumberingAfterBreak="0">
    <w:nsid w:val="266E0931"/>
    <w:multiLevelType w:val="multilevel"/>
    <w:tmpl w:val="44E43E76"/>
    <w:lvl w:ilvl="0">
      <w:start w:val="3"/>
      <w:numFmt w:val="decimal"/>
      <w:lvlText w:val="%1."/>
      <w:lvlJc w:val="left"/>
      <w:pPr>
        <w:tabs>
          <w:tab w:val="num" w:pos="312"/>
        </w:tabs>
        <w:ind w:left="312" w:hanging="360"/>
      </w:pPr>
      <w:rPr>
        <w:rFonts w:hint="default"/>
      </w:rPr>
    </w:lvl>
    <w:lvl w:ilvl="1">
      <w:start w:val="1"/>
      <w:numFmt w:val="decimal"/>
      <w:lvlText w:val="%2."/>
      <w:lvlJc w:val="left"/>
      <w:pPr>
        <w:tabs>
          <w:tab w:val="num" w:pos="1032"/>
        </w:tabs>
        <w:ind w:left="1032" w:hanging="360"/>
      </w:pPr>
      <w:rPr>
        <w:rFonts w:hint="default"/>
      </w:rPr>
    </w:lvl>
    <w:lvl w:ilvl="2">
      <w:start w:val="1"/>
      <w:numFmt w:val="decimal"/>
      <w:lvlText w:val="%3."/>
      <w:lvlJc w:val="left"/>
      <w:pPr>
        <w:tabs>
          <w:tab w:val="num" w:pos="1752"/>
        </w:tabs>
        <w:ind w:left="1752" w:hanging="360"/>
      </w:pPr>
      <w:rPr>
        <w:rFonts w:hint="default"/>
      </w:rPr>
    </w:lvl>
    <w:lvl w:ilvl="3">
      <w:start w:val="1"/>
      <w:numFmt w:val="decimal"/>
      <w:lvlText w:val="%4."/>
      <w:lvlJc w:val="left"/>
      <w:pPr>
        <w:tabs>
          <w:tab w:val="num" w:pos="2472"/>
        </w:tabs>
        <w:ind w:left="2472" w:hanging="360"/>
      </w:pPr>
      <w:rPr>
        <w:rFonts w:hint="default"/>
      </w:rPr>
    </w:lvl>
    <w:lvl w:ilvl="4">
      <w:start w:val="1"/>
      <w:numFmt w:val="decimal"/>
      <w:lvlText w:val="%5."/>
      <w:lvlJc w:val="left"/>
      <w:pPr>
        <w:tabs>
          <w:tab w:val="num" w:pos="3192"/>
        </w:tabs>
        <w:ind w:left="3192" w:hanging="360"/>
      </w:pPr>
      <w:rPr>
        <w:rFonts w:hint="default"/>
      </w:rPr>
    </w:lvl>
    <w:lvl w:ilvl="5">
      <w:start w:val="1"/>
      <w:numFmt w:val="decimal"/>
      <w:lvlText w:val="%6."/>
      <w:lvlJc w:val="left"/>
      <w:pPr>
        <w:tabs>
          <w:tab w:val="num" w:pos="3912"/>
        </w:tabs>
        <w:ind w:left="3912" w:hanging="360"/>
      </w:pPr>
      <w:rPr>
        <w:rFonts w:hint="default"/>
      </w:rPr>
    </w:lvl>
    <w:lvl w:ilvl="6">
      <w:start w:val="1"/>
      <w:numFmt w:val="decimal"/>
      <w:lvlText w:val="%7."/>
      <w:lvlJc w:val="left"/>
      <w:pPr>
        <w:tabs>
          <w:tab w:val="num" w:pos="4632"/>
        </w:tabs>
        <w:ind w:left="4632" w:hanging="360"/>
      </w:pPr>
      <w:rPr>
        <w:rFonts w:hint="default"/>
      </w:rPr>
    </w:lvl>
    <w:lvl w:ilvl="7">
      <w:start w:val="1"/>
      <w:numFmt w:val="decimal"/>
      <w:lvlText w:val="%8."/>
      <w:lvlJc w:val="left"/>
      <w:pPr>
        <w:tabs>
          <w:tab w:val="num" w:pos="5352"/>
        </w:tabs>
        <w:ind w:left="5352" w:hanging="360"/>
      </w:pPr>
      <w:rPr>
        <w:rFonts w:hint="default"/>
      </w:rPr>
    </w:lvl>
    <w:lvl w:ilvl="8">
      <w:start w:val="1"/>
      <w:numFmt w:val="decimal"/>
      <w:lvlText w:val="%9."/>
      <w:lvlJc w:val="left"/>
      <w:pPr>
        <w:tabs>
          <w:tab w:val="num" w:pos="6072"/>
        </w:tabs>
        <w:ind w:left="6072" w:hanging="360"/>
      </w:pPr>
      <w:rPr>
        <w:rFonts w:hint="default"/>
      </w:rPr>
    </w:lvl>
  </w:abstractNum>
  <w:abstractNum w:abstractNumId="6" w15:restartNumberingAfterBreak="0">
    <w:nsid w:val="28DB0959"/>
    <w:multiLevelType w:val="hybridMultilevel"/>
    <w:tmpl w:val="F6F6FBEE"/>
    <w:lvl w:ilvl="0" w:tplc="A1A6E74C">
      <w:start w:val="1"/>
      <w:numFmt w:val="decimal"/>
      <w:lvlText w:val="%1."/>
      <w:lvlJc w:val="left"/>
      <w:pPr>
        <w:ind w:left="360" w:hanging="360"/>
      </w:pPr>
      <w:rPr>
        <w:rFonts w:hint="default"/>
        <w:color w:val="000000"/>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7" w15:restartNumberingAfterBreak="0">
    <w:nsid w:val="2B0A60DA"/>
    <w:multiLevelType w:val="hybridMultilevel"/>
    <w:tmpl w:val="9140CA72"/>
    <w:lvl w:ilvl="0" w:tplc="A14A109C">
      <w:numFmt w:val="bullet"/>
      <w:lvlText w:val="•"/>
      <w:lvlJc w:val="left"/>
      <w:pPr>
        <w:ind w:left="705" w:hanging="705"/>
      </w:pPr>
      <w:rPr>
        <w:rFonts w:ascii="Calibri" w:eastAsia="Calibri" w:hAnsi="Calibri" w:cs="Calibri"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8" w15:restartNumberingAfterBreak="0">
    <w:nsid w:val="2E401C0F"/>
    <w:multiLevelType w:val="hybridMultilevel"/>
    <w:tmpl w:val="4D16C68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0C5123C"/>
    <w:multiLevelType w:val="hybridMultilevel"/>
    <w:tmpl w:val="66D69A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41A80585"/>
    <w:multiLevelType w:val="hybridMultilevel"/>
    <w:tmpl w:val="E0E8B6BE"/>
    <w:lvl w:ilvl="0" w:tplc="04140001">
      <w:start w:val="1"/>
      <w:numFmt w:val="bullet"/>
      <w:lvlText w:val=""/>
      <w:lvlJc w:val="left"/>
      <w:pPr>
        <w:ind w:left="766" w:hanging="360"/>
      </w:pPr>
      <w:rPr>
        <w:rFonts w:ascii="Symbol" w:hAnsi="Symbol" w:hint="default"/>
      </w:rPr>
    </w:lvl>
    <w:lvl w:ilvl="1" w:tplc="04140003" w:tentative="1">
      <w:start w:val="1"/>
      <w:numFmt w:val="bullet"/>
      <w:lvlText w:val="o"/>
      <w:lvlJc w:val="left"/>
      <w:pPr>
        <w:ind w:left="1486" w:hanging="360"/>
      </w:pPr>
      <w:rPr>
        <w:rFonts w:ascii="Courier New" w:hAnsi="Courier New" w:cs="Courier New" w:hint="default"/>
      </w:rPr>
    </w:lvl>
    <w:lvl w:ilvl="2" w:tplc="04140005" w:tentative="1">
      <w:start w:val="1"/>
      <w:numFmt w:val="bullet"/>
      <w:lvlText w:val=""/>
      <w:lvlJc w:val="left"/>
      <w:pPr>
        <w:ind w:left="2206" w:hanging="360"/>
      </w:pPr>
      <w:rPr>
        <w:rFonts w:ascii="Wingdings" w:hAnsi="Wingdings" w:hint="default"/>
      </w:rPr>
    </w:lvl>
    <w:lvl w:ilvl="3" w:tplc="04140001" w:tentative="1">
      <w:start w:val="1"/>
      <w:numFmt w:val="bullet"/>
      <w:lvlText w:val=""/>
      <w:lvlJc w:val="left"/>
      <w:pPr>
        <w:ind w:left="2926" w:hanging="360"/>
      </w:pPr>
      <w:rPr>
        <w:rFonts w:ascii="Symbol" w:hAnsi="Symbol" w:hint="default"/>
      </w:rPr>
    </w:lvl>
    <w:lvl w:ilvl="4" w:tplc="04140003" w:tentative="1">
      <w:start w:val="1"/>
      <w:numFmt w:val="bullet"/>
      <w:lvlText w:val="o"/>
      <w:lvlJc w:val="left"/>
      <w:pPr>
        <w:ind w:left="3646" w:hanging="360"/>
      </w:pPr>
      <w:rPr>
        <w:rFonts w:ascii="Courier New" w:hAnsi="Courier New" w:cs="Courier New" w:hint="default"/>
      </w:rPr>
    </w:lvl>
    <w:lvl w:ilvl="5" w:tplc="04140005" w:tentative="1">
      <w:start w:val="1"/>
      <w:numFmt w:val="bullet"/>
      <w:lvlText w:val=""/>
      <w:lvlJc w:val="left"/>
      <w:pPr>
        <w:ind w:left="4366" w:hanging="360"/>
      </w:pPr>
      <w:rPr>
        <w:rFonts w:ascii="Wingdings" w:hAnsi="Wingdings" w:hint="default"/>
      </w:rPr>
    </w:lvl>
    <w:lvl w:ilvl="6" w:tplc="04140001" w:tentative="1">
      <w:start w:val="1"/>
      <w:numFmt w:val="bullet"/>
      <w:lvlText w:val=""/>
      <w:lvlJc w:val="left"/>
      <w:pPr>
        <w:ind w:left="5086" w:hanging="360"/>
      </w:pPr>
      <w:rPr>
        <w:rFonts w:ascii="Symbol" w:hAnsi="Symbol" w:hint="default"/>
      </w:rPr>
    </w:lvl>
    <w:lvl w:ilvl="7" w:tplc="04140003" w:tentative="1">
      <w:start w:val="1"/>
      <w:numFmt w:val="bullet"/>
      <w:lvlText w:val="o"/>
      <w:lvlJc w:val="left"/>
      <w:pPr>
        <w:ind w:left="5806" w:hanging="360"/>
      </w:pPr>
      <w:rPr>
        <w:rFonts w:ascii="Courier New" w:hAnsi="Courier New" w:cs="Courier New" w:hint="default"/>
      </w:rPr>
    </w:lvl>
    <w:lvl w:ilvl="8" w:tplc="04140005" w:tentative="1">
      <w:start w:val="1"/>
      <w:numFmt w:val="bullet"/>
      <w:lvlText w:val=""/>
      <w:lvlJc w:val="left"/>
      <w:pPr>
        <w:ind w:left="6526" w:hanging="360"/>
      </w:pPr>
      <w:rPr>
        <w:rFonts w:ascii="Wingdings" w:hAnsi="Wingdings" w:hint="default"/>
      </w:rPr>
    </w:lvl>
  </w:abstractNum>
  <w:abstractNum w:abstractNumId="11" w15:restartNumberingAfterBreak="0">
    <w:nsid w:val="44AE7878"/>
    <w:multiLevelType w:val="multilevel"/>
    <w:tmpl w:val="A832F398"/>
    <w:lvl w:ilvl="0">
      <w:start w:val="1"/>
      <w:numFmt w:val="bullet"/>
      <w:lvlText w:val=""/>
      <w:lvlJc w:val="left"/>
      <w:pPr>
        <w:tabs>
          <w:tab w:val="num" w:pos="1068"/>
        </w:tabs>
        <w:ind w:left="1068" w:hanging="360"/>
      </w:pPr>
      <w:rPr>
        <w:rFonts w:ascii="Symbol" w:hAnsi="Symbol" w:hint="default"/>
        <w:sz w:val="20"/>
      </w:rPr>
    </w:lvl>
    <w:lvl w:ilvl="1">
      <w:start w:val="1"/>
      <w:numFmt w:val="bullet"/>
      <w:lvlText w:val=""/>
      <w:lvlJc w:val="left"/>
      <w:pPr>
        <w:tabs>
          <w:tab w:val="num" w:pos="1788"/>
        </w:tabs>
        <w:ind w:left="1788" w:hanging="360"/>
      </w:pPr>
      <w:rPr>
        <w:rFonts w:ascii="Symbol" w:hAnsi="Symbol" w:hint="default"/>
        <w:sz w:val="20"/>
      </w:rPr>
    </w:lvl>
    <w:lvl w:ilvl="2">
      <w:start w:val="1"/>
      <w:numFmt w:val="bullet"/>
      <w:lvlText w:val=""/>
      <w:lvlJc w:val="left"/>
      <w:pPr>
        <w:tabs>
          <w:tab w:val="num" w:pos="2508"/>
        </w:tabs>
        <w:ind w:left="2508" w:hanging="360"/>
      </w:pPr>
      <w:rPr>
        <w:rFonts w:ascii="Symbol" w:hAnsi="Symbol" w:hint="default"/>
        <w:sz w:val="20"/>
      </w:rPr>
    </w:lvl>
    <w:lvl w:ilvl="3">
      <w:start w:val="1"/>
      <w:numFmt w:val="bullet"/>
      <w:lvlText w:val=""/>
      <w:lvlJc w:val="left"/>
      <w:pPr>
        <w:tabs>
          <w:tab w:val="num" w:pos="3228"/>
        </w:tabs>
        <w:ind w:left="3228" w:hanging="360"/>
      </w:pPr>
      <w:rPr>
        <w:rFonts w:ascii="Symbol" w:hAnsi="Symbol" w:hint="default"/>
        <w:sz w:val="20"/>
      </w:rPr>
    </w:lvl>
    <w:lvl w:ilvl="4">
      <w:start w:val="1"/>
      <w:numFmt w:val="bullet"/>
      <w:lvlText w:val=""/>
      <w:lvlJc w:val="left"/>
      <w:pPr>
        <w:tabs>
          <w:tab w:val="num" w:pos="3948"/>
        </w:tabs>
        <w:ind w:left="3948" w:hanging="360"/>
      </w:pPr>
      <w:rPr>
        <w:rFonts w:ascii="Symbol" w:hAnsi="Symbol" w:hint="default"/>
        <w:sz w:val="20"/>
      </w:rPr>
    </w:lvl>
    <w:lvl w:ilvl="5">
      <w:start w:val="1"/>
      <w:numFmt w:val="bullet"/>
      <w:lvlText w:val=""/>
      <w:lvlJc w:val="left"/>
      <w:pPr>
        <w:tabs>
          <w:tab w:val="num" w:pos="4668"/>
        </w:tabs>
        <w:ind w:left="4668" w:hanging="360"/>
      </w:pPr>
      <w:rPr>
        <w:rFonts w:ascii="Symbol" w:hAnsi="Symbol" w:hint="default"/>
        <w:sz w:val="20"/>
      </w:rPr>
    </w:lvl>
    <w:lvl w:ilvl="6">
      <w:start w:val="1"/>
      <w:numFmt w:val="bullet"/>
      <w:lvlText w:val=""/>
      <w:lvlJc w:val="left"/>
      <w:pPr>
        <w:tabs>
          <w:tab w:val="num" w:pos="5388"/>
        </w:tabs>
        <w:ind w:left="5388" w:hanging="360"/>
      </w:pPr>
      <w:rPr>
        <w:rFonts w:ascii="Symbol" w:hAnsi="Symbol" w:hint="default"/>
        <w:sz w:val="20"/>
      </w:rPr>
    </w:lvl>
    <w:lvl w:ilvl="7">
      <w:start w:val="1"/>
      <w:numFmt w:val="bullet"/>
      <w:lvlText w:val=""/>
      <w:lvlJc w:val="left"/>
      <w:pPr>
        <w:tabs>
          <w:tab w:val="num" w:pos="6108"/>
        </w:tabs>
        <w:ind w:left="6108" w:hanging="360"/>
      </w:pPr>
      <w:rPr>
        <w:rFonts w:ascii="Symbol" w:hAnsi="Symbol" w:hint="default"/>
        <w:sz w:val="20"/>
      </w:rPr>
    </w:lvl>
    <w:lvl w:ilvl="8">
      <w:start w:val="1"/>
      <w:numFmt w:val="bullet"/>
      <w:lvlText w:val=""/>
      <w:lvlJc w:val="left"/>
      <w:pPr>
        <w:tabs>
          <w:tab w:val="num" w:pos="6828"/>
        </w:tabs>
        <w:ind w:left="6828" w:hanging="360"/>
      </w:pPr>
      <w:rPr>
        <w:rFonts w:ascii="Symbol" w:hAnsi="Symbol" w:hint="default"/>
        <w:sz w:val="20"/>
      </w:rPr>
    </w:lvl>
  </w:abstractNum>
  <w:abstractNum w:abstractNumId="12" w15:restartNumberingAfterBreak="0">
    <w:nsid w:val="45230D4B"/>
    <w:multiLevelType w:val="hybridMultilevel"/>
    <w:tmpl w:val="46988694"/>
    <w:lvl w:ilvl="0" w:tplc="CD62A9BE">
      <w:start w:val="1"/>
      <w:numFmt w:val="bullet"/>
      <w:lvlText w:val=""/>
      <w:lvlJc w:val="left"/>
      <w:pPr>
        <w:ind w:left="1440" w:hanging="360"/>
      </w:pPr>
      <w:rPr>
        <w:rFonts w:ascii="Symbol" w:hAnsi="Symbol" w:hint="default"/>
        <w:color w:val="4472C4" w:themeColor="accent1"/>
      </w:rPr>
    </w:lvl>
    <w:lvl w:ilvl="1" w:tplc="580ACC6C" w:tentative="1">
      <w:start w:val="1"/>
      <w:numFmt w:val="bullet"/>
      <w:lvlText w:val="o"/>
      <w:lvlJc w:val="left"/>
      <w:pPr>
        <w:ind w:left="2160" w:hanging="360"/>
      </w:pPr>
      <w:rPr>
        <w:rFonts w:ascii="Courier New" w:hAnsi="Courier New" w:cs="Courier New" w:hint="default"/>
      </w:rPr>
    </w:lvl>
    <w:lvl w:ilvl="2" w:tplc="CBC2790A" w:tentative="1">
      <w:start w:val="1"/>
      <w:numFmt w:val="bullet"/>
      <w:lvlText w:val=""/>
      <w:lvlJc w:val="left"/>
      <w:pPr>
        <w:ind w:left="2880" w:hanging="360"/>
      </w:pPr>
      <w:rPr>
        <w:rFonts w:ascii="Wingdings" w:hAnsi="Wingdings" w:hint="default"/>
      </w:rPr>
    </w:lvl>
    <w:lvl w:ilvl="3" w:tplc="FF6EA7BA" w:tentative="1">
      <w:start w:val="1"/>
      <w:numFmt w:val="bullet"/>
      <w:lvlText w:val=""/>
      <w:lvlJc w:val="left"/>
      <w:pPr>
        <w:ind w:left="3600" w:hanging="360"/>
      </w:pPr>
      <w:rPr>
        <w:rFonts w:ascii="Symbol" w:hAnsi="Symbol" w:hint="default"/>
      </w:rPr>
    </w:lvl>
    <w:lvl w:ilvl="4" w:tplc="02E2D732" w:tentative="1">
      <w:start w:val="1"/>
      <w:numFmt w:val="bullet"/>
      <w:lvlText w:val="o"/>
      <w:lvlJc w:val="left"/>
      <w:pPr>
        <w:ind w:left="4320" w:hanging="360"/>
      </w:pPr>
      <w:rPr>
        <w:rFonts w:ascii="Courier New" w:hAnsi="Courier New" w:cs="Courier New" w:hint="default"/>
      </w:rPr>
    </w:lvl>
    <w:lvl w:ilvl="5" w:tplc="107E068E" w:tentative="1">
      <w:start w:val="1"/>
      <w:numFmt w:val="bullet"/>
      <w:lvlText w:val=""/>
      <w:lvlJc w:val="left"/>
      <w:pPr>
        <w:ind w:left="5040" w:hanging="360"/>
      </w:pPr>
      <w:rPr>
        <w:rFonts w:ascii="Wingdings" w:hAnsi="Wingdings" w:hint="default"/>
      </w:rPr>
    </w:lvl>
    <w:lvl w:ilvl="6" w:tplc="DC368952" w:tentative="1">
      <w:start w:val="1"/>
      <w:numFmt w:val="bullet"/>
      <w:lvlText w:val=""/>
      <w:lvlJc w:val="left"/>
      <w:pPr>
        <w:ind w:left="5760" w:hanging="360"/>
      </w:pPr>
      <w:rPr>
        <w:rFonts w:ascii="Symbol" w:hAnsi="Symbol" w:hint="default"/>
      </w:rPr>
    </w:lvl>
    <w:lvl w:ilvl="7" w:tplc="8182FB78" w:tentative="1">
      <w:start w:val="1"/>
      <w:numFmt w:val="bullet"/>
      <w:lvlText w:val="o"/>
      <w:lvlJc w:val="left"/>
      <w:pPr>
        <w:ind w:left="6480" w:hanging="360"/>
      </w:pPr>
      <w:rPr>
        <w:rFonts w:ascii="Courier New" w:hAnsi="Courier New" w:cs="Courier New" w:hint="default"/>
      </w:rPr>
    </w:lvl>
    <w:lvl w:ilvl="8" w:tplc="E0084CDC" w:tentative="1">
      <w:start w:val="1"/>
      <w:numFmt w:val="bullet"/>
      <w:lvlText w:val=""/>
      <w:lvlJc w:val="left"/>
      <w:pPr>
        <w:ind w:left="7200" w:hanging="360"/>
      </w:pPr>
      <w:rPr>
        <w:rFonts w:ascii="Wingdings" w:hAnsi="Wingdings" w:hint="default"/>
      </w:rPr>
    </w:lvl>
  </w:abstractNum>
  <w:abstractNum w:abstractNumId="13" w15:restartNumberingAfterBreak="0">
    <w:nsid w:val="4CEF3CD8"/>
    <w:multiLevelType w:val="hybridMultilevel"/>
    <w:tmpl w:val="B8A4234C"/>
    <w:lvl w:ilvl="0" w:tplc="8D86D0FE">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4" w15:restartNumberingAfterBreak="0">
    <w:nsid w:val="54723E4A"/>
    <w:multiLevelType w:val="hybridMultilevel"/>
    <w:tmpl w:val="A1CECCCA"/>
    <w:lvl w:ilvl="0" w:tplc="107005F6">
      <w:start w:val="1"/>
      <w:numFmt w:val="bullet"/>
      <w:lvlText w:val=""/>
      <w:lvlJc w:val="left"/>
      <w:pPr>
        <w:ind w:left="720" w:hanging="360"/>
      </w:pPr>
      <w:rPr>
        <w:rFonts w:ascii="Symbol" w:hAnsi="Symbol" w:hint="default"/>
      </w:rPr>
    </w:lvl>
    <w:lvl w:ilvl="1" w:tplc="28884DC0">
      <w:start w:val="1"/>
      <w:numFmt w:val="bullet"/>
      <w:lvlText w:val="o"/>
      <w:lvlJc w:val="left"/>
      <w:pPr>
        <w:ind w:left="1440" w:hanging="360"/>
      </w:pPr>
      <w:rPr>
        <w:rFonts w:ascii="Courier New" w:hAnsi="Courier New" w:hint="default"/>
      </w:rPr>
    </w:lvl>
    <w:lvl w:ilvl="2" w:tplc="3440CCFC">
      <w:start w:val="1"/>
      <w:numFmt w:val="bullet"/>
      <w:lvlText w:val=""/>
      <w:lvlJc w:val="left"/>
      <w:pPr>
        <w:ind w:left="2160" w:hanging="360"/>
      </w:pPr>
      <w:rPr>
        <w:rFonts w:ascii="Wingdings" w:hAnsi="Wingdings" w:hint="default"/>
      </w:rPr>
    </w:lvl>
    <w:lvl w:ilvl="3" w:tplc="655E5190">
      <w:start w:val="1"/>
      <w:numFmt w:val="bullet"/>
      <w:lvlText w:val=""/>
      <w:lvlJc w:val="left"/>
      <w:pPr>
        <w:ind w:left="2880" w:hanging="360"/>
      </w:pPr>
      <w:rPr>
        <w:rFonts w:ascii="Symbol" w:hAnsi="Symbol" w:hint="default"/>
      </w:rPr>
    </w:lvl>
    <w:lvl w:ilvl="4" w:tplc="7D384E52">
      <w:start w:val="1"/>
      <w:numFmt w:val="bullet"/>
      <w:lvlText w:val="o"/>
      <w:lvlJc w:val="left"/>
      <w:pPr>
        <w:ind w:left="3600" w:hanging="360"/>
      </w:pPr>
      <w:rPr>
        <w:rFonts w:ascii="Courier New" w:hAnsi="Courier New" w:hint="default"/>
      </w:rPr>
    </w:lvl>
    <w:lvl w:ilvl="5" w:tplc="2EE8C71C">
      <w:start w:val="1"/>
      <w:numFmt w:val="bullet"/>
      <w:lvlText w:val=""/>
      <w:lvlJc w:val="left"/>
      <w:pPr>
        <w:ind w:left="4320" w:hanging="360"/>
      </w:pPr>
      <w:rPr>
        <w:rFonts w:ascii="Wingdings" w:hAnsi="Wingdings" w:hint="default"/>
      </w:rPr>
    </w:lvl>
    <w:lvl w:ilvl="6" w:tplc="F550AD82">
      <w:start w:val="1"/>
      <w:numFmt w:val="bullet"/>
      <w:lvlText w:val=""/>
      <w:lvlJc w:val="left"/>
      <w:pPr>
        <w:ind w:left="5040" w:hanging="360"/>
      </w:pPr>
      <w:rPr>
        <w:rFonts w:ascii="Symbol" w:hAnsi="Symbol" w:hint="default"/>
      </w:rPr>
    </w:lvl>
    <w:lvl w:ilvl="7" w:tplc="00D44130">
      <w:start w:val="1"/>
      <w:numFmt w:val="bullet"/>
      <w:lvlText w:val="o"/>
      <w:lvlJc w:val="left"/>
      <w:pPr>
        <w:ind w:left="5760" w:hanging="360"/>
      </w:pPr>
      <w:rPr>
        <w:rFonts w:ascii="Courier New" w:hAnsi="Courier New" w:hint="default"/>
      </w:rPr>
    </w:lvl>
    <w:lvl w:ilvl="8" w:tplc="5BF66150">
      <w:start w:val="1"/>
      <w:numFmt w:val="bullet"/>
      <w:lvlText w:val=""/>
      <w:lvlJc w:val="left"/>
      <w:pPr>
        <w:ind w:left="6480" w:hanging="360"/>
      </w:pPr>
      <w:rPr>
        <w:rFonts w:ascii="Wingdings" w:hAnsi="Wingdings" w:hint="default"/>
      </w:rPr>
    </w:lvl>
  </w:abstractNum>
  <w:abstractNum w:abstractNumId="15" w15:restartNumberingAfterBreak="0">
    <w:nsid w:val="571049E7"/>
    <w:multiLevelType w:val="hybridMultilevel"/>
    <w:tmpl w:val="EE7A77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B5C0FF8"/>
    <w:multiLevelType w:val="multilevel"/>
    <w:tmpl w:val="70980B2E"/>
    <w:lvl w:ilvl="0">
      <w:start w:val="4"/>
      <w:numFmt w:val="decimal"/>
      <w:lvlText w:val="%1"/>
      <w:lvlJc w:val="left"/>
      <w:pPr>
        <w:ind w:left="360" w:hanging="360"/>
      </w:pPr>
      <w:rPr>
        <w:rFonts w:ascii="Calibri" w:hAnsi="Calibri" w:cs="Calibri" w:hint="default"/>
        <w:color w:val="000000"/>
      </w:rPr>
    </w:lvl>
    <w:lvl w:ilvl="1">
      <w:start w:val="1"/>
      <w:numFmt w:val="decimal"/>
      <w:lvlText w:val="%1.%2"/>
      <w:lvlJc w:val="left"/>
      <w:pPr>
        <w:ind w:left="1440" w:hanging="360"/>
      </w:pPr>
      <w:rPr>
        <w:rFonts w:asciiTheme="minorHAnsi" w:hAnsiTheme="minorHAnsi" w:cstheme="minorHAnsi" w:hint="default"/>
        <w:color w:val="000000"/>
      </w:rPr>
    </w:lvl>
    <w:lvl w:ilvl="2">
      <w:start w:val="1"/>
      <w:numFmt w:val="decimal"/>
      <w:lvlText w:val="%1.%2.%3"/>
      <w:lvlJc w:val="left"/>
      <w:pPr>
        <w:ind w:left="2880" w:hanging="720"/>
      </w:pPr>
      <w:rPr>
        <w:rFonts w:ascii="Calibri" w:hAnsi="Calibri" w:cs="Calibri" w:hint="default"/>
        <w:color w:val="000000"/>
      </w:rPr>
    </w:lvl>
    <w:lvl w:ilvl="3">
      <w:start w:val="1"/>
      <w:numFmt w:val="decimal"/>
      <w:lvlText w:val="%1.%2.%3.%4"/>
      <w:lvlJc w:val="left"/>
      <w:pPr>
        <w:ind w:left="3960" w:hanging="720"/>
      </w:pPr>
      <w:rPr>
        <w:rFonts w:ascii="Calibri" w:hAnsi="Calibri" w:cs="Calibri" w:hint="default"/>
        <w:color w:val="000000"/>
      </w:rPr>
    </w:lvl>
    <w:lvl w:ilvl="4">
      <w:start w:val="1"/>
      <w:numFmt w:val="decimal"/>
      <w:lvlText w:val="%1.%2.%3.%4.%5"/>
      <w:lvlJc w:val="left"/>
      <w:pPr>
        <w:ind w:left="5400" w:hanging="1080"/>
      </w:pPr>
      <w:rPr>
        <w:rFonts w:ascii="Calibri" w:hAnsi="Calibri" w:cs="Calibri" w:hint="default"/>
        <w:color w:val="000000"/>
      </w:rPr>
    </w:lvl>
    <w:lvl w:ilvl="5">
      <w:start w:val="1"/>
      <w:numFmt w:val="decimal"/>
      <w:lvlText w:val="%1.%2.%3.%4.%5.%6"/>
      <w:lvlJc w:val="left"/>
      <w:pPr>
        <w:ind w:left="6480" w:hanging="1080"/>
      </w:pPr>
      <w:rPr>
        <w:rFonts w:ascii="Calibri" w:hAnsi="Calibri" w:cs="Calibri" w:hint="default"/>
        <w:color w:val="000000"/>
      </w:rPr>
    </w:lvl>
    <w:lvl w:ilvl="6">
      <w:start w:val="1"/>
      <w:numFmt w:val="decimal"/>
      <w:lvlText w:val="%1.%2.%3.%4.%5.%6.%7"/>
      <w:lvlJc w:val="left"/>
      <w:pPr>
        <w:ind w:left="7920" w:hanging="1440"/>
      </w:pPr>
      <w:rPr>
        <w:rFonts w:ascii="Calibri" w:hAnsi="Calibri" w:cs="Calibri" w:hint="default"/>
        <w:color w:val="000000"/>
      </w:rPr>
    </w:lvl>
    <w:lvl w:ilvl="7">
      <w:start w:val="1"/>
      <w:numFmt w:val="decimal"/>
      <w:lvlText w:val="%1.%2.%3.%4.%5.%6.%7.%8"/>
      <w:lvlJc w:val="left"/>
      <w:pPr>
        <w:ind w:left="9000" w:hanging="1440"/>
      </w:pPr>
      <w:rPr>
        <w:rFonts w:ascii="Calibri" w:hAnsi="Calibri" w:cs="Calibri" w:hint="default"/>
        <w:color w:val="000000"/>
      </w:rPr>
    </w:lvl>
    <w:lvl w:ilvl="8">
      <w:start w:val="1"/>
      <w:numFmt w:val="decimal"/>
      <w:lvlText w:val="%1.%2.%3.%4.%5.%6.%7.%8.%9"/>
      <w:lvlJc w:val="left"/>
      <w:pPr>
        <w:ind w:left="10440" w:hanging="1800"/>
      </w:pPr>
      <w:rPr>
        <w:rFonts w:ascii="Calibri" w:hAnsi="Calibri" w:cs="Calibri" w:hint="default"/>
        <w:color w:val="000000"/>
      </w:rPr>
    </w:lvl>
  </w:abstractNum>
  <w:abstractNum w:abstractNumId="17" w15:restartNumberingAfterBreak="0">
    <w:nsid w:val="69663167"/>
    <w:multiLevelType w:val="hybridMultilevel"/>
    <w:tmpl w:val="E13E9CA2"/>
    <w:lvl w:ilvl="0" w:tplc="78DE54CE">
      <w:start w:val="1"/>
      <w:numFmt w:val="bullet"/>
      <w:lvlText w:val=""/>
      <w:lvlJc w:val="left"/>
      <w:pPr>
        <w:ind w:left="720" w:hanging="360"/>
      </w:pPr>
      <w:rPr>
        <w:rFonts w:ascii="Symbol" w:hAnsi="Symbol" w:hint="default"/>
      </w:rPr>
    </w:lvl>
    <w:lvl w:ilvl="1" w:tplc="DF92825A">
      <w:start w:val="1"/>
      <w:numFmt w:val="bullet"/>
      <w:lvlText w:val="o"/>
      <w:lvlJc w:val="left"/>
      <w:pPr>
        <w:ind w:left="1440" w:hanging="360"/>
      </w:pPr>
      <w:rPr>
        <w:rFonts w:ascii="Courier New" w:hAnsi="Courier New" w:cs="Times New Roman" w:hint="default"/>
      </w:rPr>
    </w:lvl>
    <w:lvl w:ilvl="2" w:tplc="50229448">
      <w:start w:val="1"/>
      <w:numFmt w:val="bullet"/>
      <w:lvlText w:val=""/>
      <w:lvlJc w:val="left"/>
      <w:pPr>
        <w:ind w:left="2160" w:hanging="360"/>
      </w:pPr>
      <w:rPr>
        <w:rFonts w:ascii="Wingdings" w:hAnsi="Wingdings" w:hint="default"/>
      </w:rPr>
    </w:lvl>
    <w:lvl w:ilvl="3" w:tplc="071E49AC">
      <w:start w:val="1"/>
      <w:numFmt w:val="bullet"/>
      <w:lvlText w:val=""/>
      <w:lvlJc w:val="left"/>
      <w:pPr>
        <w:ind w:left="2880" w:hanging="360"/>
      </w:pPr>
      <w:rPr>
        <w:rFonts w:ascii="Symbol" w:hAnsi="Symbol" w:hint="default"/>
      </w:rPr>
    </w:lvl>
    <w:lvl w:ilvl="4" w:tplc="ADE0D6E2">
      <w:start w:val="1"/>
      <w:numFmt w:val="bullet"/>
      <w:lvlText w:val="o"/>
      <w:lvlJc w:val="left"/>
      <w:pPr>
        <w:ind w:left="3600" w:hanging="360"/>
      </w:pPr>
      <w:rPr>
        <w:rFonts w:ascii="Courier New" w:hAnsi="Courier New" w:cs="Times New Roman" w:hint="default"/>
      </w:rPr>
    </w:lvl>
    <w:lvl w:ilvl="5" w:tplc="5644C638">
      <w:start w:val="1"/>
      <w:numFmt w:val="bullet"/>
      <w:lvlText w:val=""/>
      <w:lvlJc w:val="left"/>
      <w:pPr>
        <w:ind w:left="4320" w:hanging="360"/>
      </w:pPr>
      <w:rPr>
        <w:rFonts w:ascii="Wingdings" w:hAnsi="Wingdings" w:hint="default"/>
      </w:rPr>
    </w:lvl>
    <w:lvl w:ilvl="6" w:tplc="F2D0B624">
      <w:start w:val="1"/>
      <w:numFmt w:val="bullet"/>
      <w:lvlText w:val=""/>
      <w:lvlJc w:val="left"/>
      <w:pPr>
        <w:ind w:left="5040" w:hanging="360"/>
      </w:pPr>
      <w:rPr>
        <w:rFonts w:ascii="Symbol" w:hAnsi="Symbol" w:hint="default"/>
      </w:rPr>
    </w:lvl>
    <w:lvl w:ilvl="7" w:tplc="39028FD8">
      <w:start w:val="1"/>
      <w:numFmt w:val="bullet"/>
      <w:lvlText w:val="o"/>
      <w:lvlJc w:val="left"/>
      <w:pPr>
        <w:ind w:left="5760" w:hanging="360"/>
      </w:pPr>
      <w:rPr>
        <w:rFonts w:ascii="Courier New" w:hAnsi="Courier New" w:cs="Times New Roman" w:hint="default"/>
      </w:rPr>
    </w:lvl>
    <w:lvl w:ilvl="8" w:tplc="F2C62CEC">
      <w:start w:val="1"/>
      <w:numFmt w:val="bullet"/>
      <w:lvlText w:val=""/>
      <w:lvlJc w:val="left"/>
      <w:pPr>
        <w:ind w:left="6480" w:hanging="360"/>
      </w:pPr>
      <w:rPr>
        <w:rFonts w:ascii="Wingdings" w:hAnsi="Wingdings" w:hint="default"/>
      </w:rPr>
    </w:lvl>
  </w:abstractNum>
  <w:abstractNum w:abstractNumId="18" w15:restartNumberingAfterBreak="0">
    <w:nsid w:val="75ED44AF"/>
    <w:multiLevelType w:val="hybridMultilevel"/>
    <w:tmpl w:val="76FC34DC"/>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9" w15:restartNumberingAfterBreak="0">
    <w:nsid w:val="7623630F"/>
    <w:multiLevelType w:val="hybridMultilevel"/>
    <w:tmpl w:val="1F5C8E0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0" w15:restartNumberingAfterBreak="0">
    <w:nsid w:val="77A37D55"/>
    <w:multiLevelType w:val="hybridMultilevel"/>
    <w:tmpl w:val="D78253C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7C6D3C34"/>
    <w:multiLevelType w:val="hybridMultilevel"/>
    <w:tmpl w:val="D188E0C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867177124">
    <w:abstractNumId w:val="21"/>
  </w:num>
  <w:num w:numId="2" w16cid:durableId="481387493">
    <w:abstractNumId w:val="1"/>
  </w:num>
  <w:num w:numId="3" w16cid:durableId="1813711287">
    <w:abstractNumId w:val="9"/>
  </w:num>
  <w:num w:numId="4" w16cid:durableId="62262169">
    <w:abstractNumId w:val="8"/>
  </w:num>
  <w:num w:numId="5" w16cid:durableId="1106534524">
    <w:abstractNumId w:val="10"/>
  </w:num>
  <w:num w:numId="6" w16cid:durableId="1912304871">
    <w:abstractNumId w:val="3"/>
  </w:num>
  <w:num w:numId="7" w16cid:durableId="560791710">
    <w:abstractNumId w:val="13"/>
  </w:num>
  <w:num w:numId="8" w16cid:durableId="1458840692">
    <w:abstractNumId w:val="17"/>
  </w:num>
  <w:num w:numId="9" w16cid:durableId="2109352325">
    <w:abstractNumId w:val="12"/>
  </w:num>
  <w:num w:numId="10" w16cid:durableId="21786829">
    <w:abstractNumId w:val="18"/>
  </w:num>
  <w:num w:numId="11" w16cid:durableId="1926920146">
    <w:abstractNumId w:val="7"/>
  </w:num>
  <w:num w:numId="12" w16cid:durableId="1966957851">
    <w:abstractNumId w:val="11"/>
  </w:num>
  <w:num w:numId="13" w16cid:durableId="397363989">
    <w:abstractNumId w:val="5"/>
  </w:num>
  <w:num w:numId="14" w16cid:durableId="535234102">
    <w:abstractNumId w:val="6"/>
  </w:num>
  <w:num w:numId="15" w16cid:durableId="2050764554">
    <w:abstractNumId w:val="0"/>
  </w:num>
  <w:num w:numId="16" w16cid:durableId="1349137147">
    <w:abstractNumId w:val="4"/>
  </w:num>
  <w:num w:numId="17" w16cid:durableId="2037271462">
    <w:abstractNumId w:val="16"/>
  </w:num>
  <w:num w:numId="18" w16cid:durableId="1361586624">
    <w:abstractNumId w:val="15"/>
  </w:num>
  <w:num w:numId="19" w16cid:durableId="865749132">
    <w:abstractNumId w:val="20"/>
  </w:num>
  <w:num w:numId="20" w16cid:durableId="1969890438">
    <w:abstractNumId w:val="19"/>
  </w:num>
  <w:num w:numId="21" w16cid:durableId="461076534">
    <w:abstractNumId w:val="14"/>
  </w:num>
  <w:num w:numId="22" w16cid:durableId="18291770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5A82"/>
    <w:rsid w:val="0000101F"/>
    <w:rsid w:val="000014C3"/>
    <w:rsid w:val="0000650A"/>
    <w:rsid w:val="00013113"/>
    <w:rsid w:val="00027256"/>
    <w:rsid w:val="00027D9F"/>
    <w:rsid w:val="00030A09"/>
    <w:rsid w:val="0008672D"/>
    <w:rsid w:val="00095B5C"/>
    <w:rsid w:val="000B491B"/>
    <w:rsid w:val="000C0861"/>
    <w:rsid w:val="000E1283"/>
    <w:rsid w:val="001159D4"/>
    <w:rsid w:val="00122F2E"/>
    <w:rsid w:val="00125462"/>
    <w:rsid w:val="00130AB4"/>
    <w:rsid w:val="0013297C"/>
    <w:rsid w:val="00141F8E"/>
    <w:rsid w:val="001455AD"/>
    <w:rsid w:val="0014704A"/>
    <w:rsid w:val="0015028B"/>
    <w:rsid w:val="001510F0"/>
    <w:rsid w:val="0015514B"/>
    <w:rsid w:val="00177C97"/>
    <w:rsid w:val="0019175A"/>
    <w:rsid w:val="001A6466"/>
    <w:rsid w:val="001B7C9A"/>
    <w:rsid w:val="001D0782"/>
    <w:rsid w:val="001D2B1D"/>
    <w:rsid w:val="001D430D"/>
    <w:rsid w:val="001E50CE"/>
    <w:rsid w:val="00217FE3"/>
    <w:rsid w:val="00221D73"/>
    <w:rsid w:val="002233F7"/>
    <w:rsid w:val="0022638F"/>
    <w:rsid w:val="002272D5"/>
    <w:rsid w:val="0023121B"/>
    <w:rsid w:val="002344BC"/>
    <w:rsid w:val="002521AA"/>
    <w:rsid w:val="002542CB"/>
    <w:rsid w:val="00264840"/>
    <w:rsid w:val="00265FAF"/>
    <w:rsid w:val="00271AAD"/>
    <w:rsid w:val="00290516"/>
    <w:rsid w:val="002C46FF"/>
    <w:rsid w:val="002D1A15"/>
    <w:rsid w:val="00304A7E"/>
    <w:rsid w:val="00310F38"/>
    <w:rsid w:val="00317FD3"/>
    <w:rsid w:val="00324942"/>
    <w:rsid w:val="00325F50"/>
    <w:rsid w:val="00332D67"/>
    <w:rsid w:val="0038103C"/>
    <w:rsid w:val="003A5DF5"/>
    <w:rsid w:val="003B1516"/>
    <w:rsid w:val="003D04D7"/>
    <w:rsid w:val="003D1C76"/>
    <w:rsid w:val="003E4439"/>
    <w:rsid w:val="00401350"/>
    <w:rsid w:val="0040673B"/>
    <w:rsid w:val="0041004B"/>
    <w:rsid w:val="00444DBA"/>
    <w:rsid w:val="004458AF"/>
    <w:rsid w:val="0045221C"/>
    <w:rsid w:val="0046114B"/>
    <w:rsid w:val="00466829"/>
    <w:rsid w:val="00466834"/>
    <w:rsid w:val="00474294"/>
    <w:rsid w:val="0048647E"/>
    <w:rsid w:val="004877E5"/>
    <w:rsid w:val="00492EC4"/>
    <w:rsid w:val="004B10AF"/>
    <w:rsid w:val="004B1FE5"/>
    <w:rsid w:val="004D54A9"/>
    <w:rsid w:val="004E5C43"/>
    <w:rsid w:val="004F02D9"/>
    <w:rsid w:val="004F27F3"/>
    <w:rsid w:val="00503B62"/>
    <w:rsid w:val="005074C7"/>
    <w:rsid w:val="0052191E"/>
    <w:rsid w:val="00532AFD"/>
    <w:rsid w:val="00541462"/>
    <w:rsid w:val="00544729"/>
    <w:rsid w:val="005574DA"/>
    <w:rsid w:val="0056728F"/>
    <w:rsid w:val="0057489C"/>
    <w:rsid w:val="00584442"/>
    <w:rsid w:val="00585F31"/>
    <w:rsid w:val="005A6BC3"/>
    <w:rsid w:val="005E2DF6"/>
    <w:rsid w:val="005E2FEB"/>
    <w:rsid w:val="005E3871"/>
    <w:rsid w:val="005E3D36"/>
    <w:rsid w:val="006039BD"/>
    <w:rsid w:val="006266AD"/>
    <w:rsid w:val="00627A38"/>
    <w:rsid w:val="00632754"/>
    <w:rsid w:val="00634C63"/>
    <w:rsid w:val="006401F5"/>
    <w:rsid w:val="0065296F"/>
    <w:rsid w:val="0065614E"/>
    <w:rsid w:val="00661114"/>
    <w:rsid w:val="00663BC6"/>
    <w:rsid w:val="006776A6"/>
    <w:rsid w:val="00682D49"/>
    <w:rsid w:val="00687E56"/>
    <w:rsid w:val="006B07A0"/>
    <w:rsid w:val="006D57DE"/>
    <w:rsid w:val="006F0523"/>
    <w:rsid w:val="006F4E7A"/>
    <w:rsid w:val="0070566B"/>
    <w:rsid w:val="00724E50"/>
    <w:rsid w:val="0072717F"/>
    <w:rsid w:val="00752CEC"/>
    <w:rsid w:val="00755612"/>
    <w:rsid w:val="00772EAF"/>
    <w:rsid w:val="0078040B"/>
    <w:rsid w:val="00784191"/>
    <w:rsid w:val="007A1A29"/>
    <w:rsid w:val="007A28A7"/>
    <w:rsid w:val="007B49FA"/>
    <w:rsid w:val="007C181B"/>
    <w:rsid w:val="007E31BE"/>
    <w:rsid w:val="007E3AB3"/>
    <w:rsid w:val="007E50D9"/>
    <w:rsid w:val="007F4768"/>
    <w:rsid w:val="007F536E"/>
    <w:rsid w:val="00803648"/>
    <w:rsid w:val="00825C18"/>
    <w:rsid w:val="0083695D"/>
    <w:rsid w:val="0085196E"/>
    <w:rsid w:val="00881200"/>
    <w:rsid w:val="008856EA"/>
    <w:rsid w:val="008930B9"/>
    <w:rsid w:val="008B5A6B"/>
    <w:rsid w:val="008C3B4F"/>
    <w:rsid w:val="008D42E1"/>
    <w:rsid w:val="008D5DAB"/>
    <w:rsid w:val="008D6F4B"/>
    <w:rsid w:val="008F0093"/>
    <w:rsid w:val="008F4F5D"/>
    <w:rsid w:val="008F7DA9"/>
    <w:rsid w:val="009044A3"/>
    <w:rsid w:val="00910826"/>
    <w:rsid w:val="009119FE"/>
    <w:rsid w:val="00914981"/>
    <w:rsid w:val="00922A41"/>
    <w:rsid w:val="00935AA0"/>
    <w:rsid w:val="00936D2F"/>
    <w:rsid w:val="00940459"/>
    <w:rsid w:val="00945DB1"/>
    <w:rsid w:val="00947599"/>
    <w:rsid w:val="0095452E"/>
    <w:rsid w:val="00986337"/>
    <w:rsid w:val="00993836"/>
    <w:rsid w:val="009A4765"/>
    <w:rsid w:val="009A5020"/>
    <w:rsid w:val="009A5FB7"/>
    <w:rsid w:val="009C5987"/>
    <w:rsid w:val="009D4D40"/>
    <w:rsid w:val="009F555F"/>
    <w:rsid w:val="00A04105"/>
    <w:rsid w:val="00A06DF1"/>
    <w:rsid w:val="00A12B22"/>
    <w:rsid w:val="00A22B0A"/>
    <w:rsid w:val="00A35DE3"/>
    <w:rsid w:val="00A401D3"/>
    <w:rsid w:val="00A44BFA"/>
    <w:rsid w:val="00A67030"/>
    <w:rsid w:val="00A8650F"/>
    <w:rsid w:val="00A87524"/>
    <w:rsid w:val="00A94DE0"/>
    <w:rsid w:val="00AA0A2C"/>
    <w:rsid w:val="00AB4017"/>
    <w:rsid w:val="00AB478C"/>
    <w:rsid w:val="00AD1659"/>
    <w:rsid w:val="00AD1BDB"/>
    <w:rsid w:val="00AD37E3"/>
    <w:rsid w:val="00AE4995"/>
    <w:rsid w:val="00AF278F"/>
    <w:rsid w:val="00B1484D"/>
    <w:rsid w:val="00B5662F"/>
    <w:rsid w:val="00B625F5"/>
    <w:rsid w:val="00B71097"/>
    <w:rsid w:val="00B72F85"/>
    <w:rsid w:val="00B75C0C"/>
    <w:rsid w:val="00B77D13"/>
    <w:rsid w:val="00B843C6"/>
    <w:rsid w:val="00B87997"/>
    <w:rsid w:val="00B87EC4"/>
    <w:rsid w:val="00B95EA7"/>
    <w:rsid w:val="00BB24F2"/>
    <w:rsid w:val="00C0355F"/>
    <w:rsid w:val="00C200A7"/>
    <w:rsid w:val="00C34E97"/>
    <w:rsid w:val="00C409BA"/>
    <w:rsid w:val="00C56078"/>
    <w:rsid w:val="00C75B23"/>
    <w:rsid w:val="00C86B51"/>
    <w:rsid w:val="00C9299C"/>
    <w:rsid w:val="00CB27A2"/>
    <w:rsid w:val="00CB6097"/>
    <w:rsid w:val="00CC0A62"/>
    <w:rsid w:val="00CC0D6C"/>
    <w:rsid w:val="00CD75BD"/>
    <w:rsid w:val="00CE7F8A"/>
    <w:rsid w:val="00D113DB"/>
    <w:rsid w:val="00D2140D"/>
    <w:rsid w:val="00D52C0C"/>
    <w:rsid w:val="00D53911"/>
    <w:rsid w:val="00D56381"/>
    <w:rsid w:val="00D74B21"/>
    <w:rsid w:val="00D764C3"/>
    <w:rsid w:val="00D86E3A"/>
    <w:rsid w:val="00D94AE4"/>
    <w:rsid w:val="00D978E5"/>
    <w:rsid w:val="00DA0714"/>
    <w:rsid w:val="00DC284D"/>
    <w:rsid w:val="00DC4F3E"/>
    <w:rsid w:val="00DD3391"/>
    <w:rsid w:val="00DE14D3"/>
    <w:rsid w:val="00DE6463"/>
    <w:rsid w:val="00DF7825"/>
    <w:rsid w:val="00E136D0"/>
    <w:rsid w:val="00E35DF3"/>
    <w:rsid w:val="00E44769"/>
    <w:rsid w:val="00E460E5"/>
    <w:rsid w:val="00E54EF4"/>
    <w:rsid w:val="00E567EC"/>
    <w:rsid w:val="00E65AC3"/>
    <w:rsid w:val="00EB5614"/>
    <w:rsid w:val="00EB57BA"/>
    <w:rsid w:val="00EB74D5"/>
    <w:rsid w:val="00EC3875"/>
    <w:rsid w:val="00EE353D"/>
    <w:rsid w:val="00EE6D15"/>
    <w:rsid w:val="00EF6206"/>
    <w:rsid w:val="00F057E0"/>
    <w:rsid w:val="00F067CA"/>
    <w:rsid w:val="00F10A04"/>
    <w:rsid w:val="00F22A03"/>
    <w:rsid w:val="00F23794"/>
    <w:rsid w:val="00F25A82"/>
    <w:rsid w:val="00F2650B"/>
    <w:rsid w:val="00F274B6"/>
    <w:rsid w:val="00F33914"/>
    <w:rsid w:val="00F47CCB"/>
    <w:rsid w:val="00F5053C"/>
    <w:rsid w:val="00F53234"/>
    <w:rsid w:val="00F8592A"/>
    <w:rsid w:val="00FA468B"/>
    <w:rsid w:val="00FA47E9"/>
    <w:rsid w:val="00FB0C09"/>
    <w:rsid w:val="00FB5AB1"/>
    <w:rsid w:val="00FD342F"/>
    <w:rsid w:val="00FE42F7"/>
    <w:rsid w:val="00FF2B76"/>
    <w:rsid w:val="00FF39F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F75CD4"/>
  <w15:chartTrackingRefBased/>
  <w15:docId w15:val="{9B0823A9-3565-4816-A339-92FE21059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0861"/>
    <w:rPr>
      <w:rFonts w:ascii="Cambria" w:hAnsi="Cambria"/>
      <w:sz w:val="22"/>
      <w:szCs w:val="24"/>
    </w:rPr>
  </w:style>
  <w:style w:type="paragraph" w:styleId="Overskrift1">
    <w:name w:val="heading 1"/>
    <w:basedOn w:val="Normal"/>
    <w:next w:val="Normal"/>
    <w:link w:val="Overskrift1Tegn"/>
    <w:qFormat/>
    <w:rsid w:val="000C0861"/>
    <w:pPr>
      <w:keepNext/>
      <w:pageBreakBefore/>
      <w:overflowPunct w:val="0"/>
      <w:autoSpaceDE w:val="0"/>
      <w:autoSpaceDN w:val="0"/>
      <w:adjustRightInd w:val="0"/>
      <w:spacing w:before="240" w:after="60"/>
      <w:textAlignment w:val="baseline"/>
      <w:outlineLvl w:val="0"/>
    </w:pPr>
    <w:rPr>
      <w:rFonts w:ascii="Arial" w:hAnsi="Arial"/>
      <w:b/>
      <w:i/>
      <w:kern w:val="32"/>
      <w:sz w:val="36"/>
      <w:szCs w:val="20"/>
    </w:rPr>
  </w:style>
  <w:style w:type="paragraph" w:styleId="Overskrift2">
    <w:name w:val="heading 2"/>
    <w:basedOn w:val="Normal"/>
    <w:next w:val="Normal"/>
    <w:link w:val="Overskrift2Tegn"/>
    <w:qFormat/>
    <w:rsid w:val="000C0861"/>
    <w:pPr>
      <w:keepNext/>
      <w:pageBreakBefore/>
      <w:overflowPunct w:val="0"/>
      <w:autoSpaceDE w:val="0"/>
      <w:autoSpaceDN w:val="0"/>
      <w:adjustRightInd w:val="0"/>
      <w:spacing w:before="240" w:after="60"/>
      <w:textAlignment w:val="baseline"/>
      <w:outlineLvl w:val="1"/>
    </w:pPr>
    <w:rPr>
      <w:rFonts w:ascii="Arial" w:hAnsi="Arial"/>
      <w:b/>
      <w:sz w:val="28"/>
      <w:szCs w:val="20"/>
    </w:rPr>
  </w:style>
  <w:style w:type="paragraph" w:styleId="Overskrift3">
    <w:name w:val="heading 3"/>
    <w:basedOn w:val="Normal"/>
    <w:next w:val="Normal"/>
    <w:link w:val="Overskrift3Tegn"/>
    <w:qFormat/>
    <w:rsid w:val="000C0861"/>
    <w:pPr>
      <w:keepNext/>
      <w:overflowPunct w:val="0"/>
      <w:autoSpaceDE w:val="0"/>
      <w:autoSpaceDN w:val="0"/>
      <w:adjustRightInd w:val="0"/>
      <w:spacing w:before="240" w:after="60"/>
      <w:textAlignment w:val="baseline"/>
      <w:outlineLvl w:val="2"/>
    </w:pPr>
    <w:rPr>
      <w:rFonts w:ascii="Arial" w:hAnsi="Arial"/>
      <w:b/>
      <w:i/>
      <w:sz w:val="24"/>
      <w:szCs w:val="20"/>
    </w:rPr>
  </w:style>
  <w:style w:type="paragraph" w:styleId="Overskrift4">
    <w:name w:val="heading 4"/>
    <w:basedOn w:val="Normal"/>
    <w:next w:val="Normal"/>
    <w:link w:val="Overskrift4Tegn"/>
    <w:qFormat/>
    <w:rsid w:val="000C0861"/>
    <w:pPr>
      <w:keepNext/>
      <w:tabs>
        <w:tab w:val="num" w:pos="1440"/>
      </w:tabs>
      <w:overflowPunct w:val="0"/>
      <w:autoSpaceDE w:val="0"/>
      <w:autoSpaceDN w:val="0"/>
      <w:adjustRightInd w:val="0"/>
      <w:spacing w:before="240" w:after="60"/>
      <w:textAlignment w:val="baseline"/>
      <w:outlineLvl w:val="3"/>
    </w:pPr>
    <w:rPr>
      <w:rFonts w:ascii="Arial" w:hAnsi="Arial"/>
      <w:b/>
      <w:szCs w:val="20"/>
    </w:rPr>
  </w:style>
  <w:style w:type="paragraph" w:styleId="Overskrift5">
    <w:name w:val="heading 5"/>
    <w:basedOn w:val="Normal"/>
    <w:next w:val="Normal"/>
    <w:link w:val="Overskrift5Tegn"/>
    <w:qFormat/>
    <w:rsid w:val="000C0861"/>
    <w:pPr>
      <w:spacing w:before="240" w:after="60"/>
      <w:outlineLvl w:val="4"/>
    </w:pPr>
    <w:rPr>
      <w:rFonts w:ascii="Arial" w:hAnsi="Arial"/>
      <w:bCs/>
      <w:iCs/>
      <w:szCs w:val="26"/>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F25A82"/>
    <w:pPr>
      <w:tabs>
        <w:tab w:val="center" w:pos="4513"/>
        <w:tab w:val="right" w:pos="9026"/>
      </w:tabs>
    </w:pPr>
  </w:style>
  <w:style w:type="character" w:customStyle="1" w:styleId="TopptekstTegn">
    <w:name w:val="Topptekst Tegn"/>
    <w:basedOn w:val="Standardskriftforavsnitt"/>
    <w:link w:val="Topptekst"/>
    <w:uiPriority w:val="99"/>
    <w:rsid w:val="00F25A82"/>
  </w:style>
  <w:style w:type="paragraph" w:styleId="Bunntekst">
    <w:name w:val="footer"/>
    <w:basedOn w:val="Normal"/>
    <w:link w:val="BunntekstTegn"/>
    <w:uiPriority w:val="99"/>
    <w:unhideWhenUsed/>
    <w:rsid w:val="00F25A82"/>
    <w:pPr>
      <w:tabs>
        <w:tab w:val="center" w:pos="4513"/>
        <w:tab w:val="right" w:pos="9026"/>
      </w:tabs>
    </w:pPr>
  </w:style>
  <w:style w:type="character" w:customStyle="1" w:styleId="BunntekstTegn">
    <w:name w:val="Bunntekst Tegn"/>
    <w:basedOn w:val="Standardskriftforavsnitt"/>
    <w:link w:val="Bunntekst"/>
    <w:uiPriority w:val="99"/>
    <w:rsid w:val="00F25A82"/>
  </w:style>
  <w:style w:type="paragraph" w:styleId="Listeavsnitt">
    <w:name w:val="List Paragraph"/>
    <w:basedOn w:val="Normal"/>
    <w:uiPriority w:val="34"/>
    <w:qFormat/>
    <w:rsid w:val="000C0861"/>
    <w:pPr>
      <w:ind w:left="720"/>
      <w:contextualSpacing/>
    </w:pPr>
  </w:style>
  <w:style w:type="character" w:customStyle="1" w:styleId="Overskrift1Tegn">
    <w:name w:val="Overskrift 1 Tegn"/>
    <w:basedOn w:val="Standardskriftforavsnitt"/>
    <w:link w:val="Overskrift1"/>
    <w:rsid w:val="000C0861"/>
    <w:rPr>
      <w:rFonts w:ascii="Arial" w:hAnsi="Arial"/>
      <w:b/>
      <w:i/>
      <w:kern w:val="32"/>
      <w:sz w:val="36"/>
    </w:rPr>
  </w:style>
  <w:style w:type="character" w:customStyle="1" w:styleId="Overskrift2Tegn">
    <w:name w:val="Overskrift 2 Tegn"/>
    <w:basedOn w:val="Standardskriftforavsnitt"/>
    <w:link w:val="Overskrift2"/>
    <w:rsid w:val="000C0861"/>
    <w:rPr>
      <w:rFonts w:ascii="Arial" w:hAnsi="Arial"/>
      <w:b/>
      <w:sz w:val="28"/>
    </w:rPr>
  </w:style>
  <w:style w:type="character" w:customStyle="1" w:styleId="Overskrift3Tegn">
    <w:name w:val="Overskrift 3 Tegn"/>
    <w:basedOn w:val="Standardskriftforavsnitt"/>
    <w:link w:val="Overskrift3"/>
    <w:rsid w:val="000C0861"/>
    <w:rPr>
      <w:rFonts w:ascii="Arial" w:hAnsi="Arial"/>
      <w:b/>
      <w:i/>
      <w:sz w:val="24"/>
    </w:rPr>
  </w:style>
  <w:style w:type="character" w:customStyle="1" w:styleId="Overskrift4Tegn">
    <w:name w:val="Overskrift 4 Tegn"/>
    <w:basedOn w:val="Standardskriftforavsnitt"/>
    <w:link w:val="Overskrift4"/>
    <w:rsid w:val="000C0861"/>
    <w:rPr>
      <w:rFonts w:ascii="Arial" w:hAnsi="Arial"/>
      <w:b/>
      <w:sz w:val="22"/>
    </w:rPr>
  </w:style>
  <w:style w:type="character" w:customStyle="1" w:styleId="Overskrift5Tegn">
    <w:name w:val="Overskrift 5 Tegn"/>
    <w:basedOn w:val="Standardskriftforavsnitt"/>
    <w:link w:val="Overskrift5"/>
    <w:rsid w:val="000C0861"/>
    <w:rPr>
      <w:rFonts w:ascii="Arial" w:hAnsi="Arial"/>
      <w:bCs/>
      <w:iCs/>
      <w:sz w:val="22"/>
      <w:szCs w:val="26"/>
      <w:u w:val="single"/>
    </w:rPr>
  </w:style>
  <w:style w:type="character" w:styleId="Hyperkobling">
    <w:name w:val="Hyperlink"/>
    <w:basedOn w:val="Standardskriftforavsnitt"/>
    <w:uiPriority w:val="99"/>
    <w:unhideWhenUsed/>
    <w:rsid w:val="0038103C"/>
    <w:rPr>
      <w:color w:val="0563C1" w:themeColor="hyperlink"/>
      <w:u w:val="single"/>
    </w:rPr>
  </w:style>
  <w:style w:type="paragraph" w:styleId="Ingenmellomrom">
    <w:name w:val="No Spacing"/>
    <w:uiPriority w:val="1"/>
    <w:qFormat/>
    <w:rsid w:val="00947599"/>
    <w:rPr>
      <w:rFonts w:asciiTheme="minorHAnsi" w:eastAsiaTheme="minorHAnsi" w:hAnsiTheme="minorHAnsi" w:cstheme="minorBidi"/>
      <w:sz w:val="22"/>
      <w:szCs w:val="22"/>
    </w:rPr>
  </w:style>
  <w:style w:type="paragraph" w:customStyle="1" w:styleId="Default">
    <w:name w:val="Default"/>
    <w:basedOn w:val="Normal"/>
    <w:rsid w:val="00221D73"/>
    <w:pPr>
      <w:autoSpaceDE w:val="0"/>
      <w:autoSpaceDN w:val="0"/>
    </w:pPr>
    <w:rPr>
      <w:rFonts w:ascii="Arial" w:eastAsiaTheme="minorHAnsi" w:hAnsi="Arial" w:cs="Arial"/>
      <w:color w:val="000000"/>
      <w:sz w:val="24"/>
    </w:rPr>
  </w:style>
  <w:style w:type="character" w:customStyle="1" w:styleId="Tekst12pt">
    <w:name w:val="Tekst 12 pt"/>
    <w:uiPriority w:val="99"/>
    <w:rsid w:val="00FA47E9"/>
    <w:rPr>
      <w:rFonts w:ascii="Garamond" w:hAnsi="Garamond" w:cs="Garamond" w:hint="default"/>
      <w:color w:val="000000"/>
      <w:sz w:val="24"/>
      <w:szCs w:val="24"/>
    </w:rPr>
  </w:style>
  <w:style w:type="paragraph" w:styleId="Fotnotetekst">
    <w:name w:val="footnote text"/>
    <w:basedOn w:val="Normal"/>
    <w:link w:val="FotnotetekstTegn"/>
    <w:uiPriority w:val="99"/>
    <w:semiHidden/>
    <w:unhideWhenUsed/>
    <w:rsid w:val="00FA47E9"/>
    <w:rPr>
      <w:rFonts w:asciiTheme="minorHAnsi" w:eastAsiaTheme="minorHAnsi" w:hAnsiTheme="minorHAnsi" w:cstheme="minorBidi"/>
      <w:sz w:val="20"/>
      <w:szCs w:val="20"/>
    </w:rPr>
  </w:style>
  <w:style w:type="character" w:customStyle="1" w:styleId="FotnotetekstTegn">
    <w:name w:val="Fotnotetekst Tegn"/>
    <w:basedOn w:val="Standardskriftforavsnitt"/>
    <w:link w:val="Fotnotetekst"/>
    <w:uiPriority w:val="99"/>
    <w:semiHidden/>
    <w:rsid w:val="00FA47E9"/>
    <w:rPr>
      <w:rFonts w:asciiTheme="minorHAnsi" w:eastAsiaTheme="minorHAnsi" w:hAnsiTheme="minorHAnsi" w:cstheme="minorBidi"/>
    </w:rPr>
  </w:style>
  <w:style w:type="character" w:styleId="Fotnotereferanse">
    <w:name w:val="footnote reference"/>
    <w:basedOn w:val="Standardskriftforavsnitt"/>
    <w:uiPriority w:val="99"/>
    <w:semiHidden/>
    <w:unhideWhenUsed/>
    <w:rsid w:val="00FA47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38251">
      <w:bodyDiv w:val="1"/>
      <w:marLeft w:val="0"/>
      <w:marRight w:val="0"/>
      <w:marTop w:val="0"/>
      <w:marBottom w:val="0"/>
      <w:divBdr>
        <w:top w:val="none" w:sz="0" w:space="0" w:color="auto"/>
        <w:left w:val="none" w:sz="0" w:space="0" w:color="auto"/>
        <w:bottom w:val="none" w:sz="0" w:space="0" w:color="auto"/>
        <w:right w:val="none" w:sz="0" w:space="0" w:color="auto"/>
      </w:divBdr>
    </w:div>
    <w:div w:id="558127812">
      <w:bodyDiv w:val="1"/>
      <w:marLeft w:val="0"/>
      <w:marRight w:val="0"/>
      <w:marTop w:val="0"/>
      <w:marBottom w:val="0"/>
      <w:divBdr>
        <w:top w:val="none" w:sz="0" w:space="0" w:color="auto"/>
        <w:left w:val="none" w:sz="0" w:space="0" w:color="auto"/>
        <w:bottom w:val="none" w:sz="0" w:space="0" w:color="auto"/>
        <w:right w:val="none" w:sz="0" w:space="0" w:color="auto"/>
      </w:divBdr>
    </w:div>
    <w:div w:id="647364715">
      <w:bodyDiv w:val="1"/>
      <w:marLeft w:val="0"/>
      <w:marRight w:val="0"/>
      <w:marTop w:val="0"/>
      <w:marBottom w:val="0"/>
      <w:divBdr>
        <w:top w:val="none" w:sz="0" w:space="0" w:color="auto"/>
        <w:left w:val="none" w:sz="0" w:space="0" w:color="auto"/>
        <w:bottom w:val="none" w:sz="0" w:space="0" w:color="auto"/>
        <w:right w:val="none" w:sz="0" w:space="0" w:color="auto"/>
      </w:divBdr>
    </w:div>
    <w:div w:id="722362952">
      <w:bodyDiv w:val="1"/>
      <w:marLeft w:val="0"/>
      <w:marRight w:val="0"/>
      <w:marTop w:val="0"/>
      <w:marBottom w:val="0"/>
      <w:divBdr>
        <w:top w:val="none" w:sz="0" w:space="0" w:color="auto"/>
        <w:left w:val="none" w:sz="0" w:space="0" w:color="auto"/>
        <w:bottom w:val="none" w:sz="0" w:space="0" w:color="auto"/>
        <w:right w:val="none" w:sz="0" w:space="0" w:color="auto"/>
      </w:divBdr>
    </w:div>
    <w:div w:id="774666187">
      <w:bodyDiv w:val="1"/>
      <w:marLeft w:val="0"/>
      <w:marRight w:val="0"/>
      <w:marTop w:val="0"/>
      <w:marBottom w:val="0"/>
      <w:divBdr>
        <w:top w:val="none" w:sz="0" w:space="0" w:color="auto"/>
        <w:left w:val="none" w:sz="0" w:space="0" w:color="auto"/>
        <w:bottom w:val="none" w:sz="0" w:space="0" w:color="auto"/>
        <w:right w:val="none" w:sz="0" w:space="0" w:color="auto"/>
      </w:divBdr>
    </w:div>
    <w:div w:id="889535331">
      <w:bodyDiv w:val="1"/>
      <w:marLeft w:val="0"/>
      <w:marRight w:val="0"/>
      <w:marTop w:val="0"/>
      <w:marBottom w:val="0"/>
      <w:divBdr>
        <w:top w:val="none" w:sz="0" w:space="0" w:color="auto"/>
        <w:left w:val="none" w:sz="0" w:space="0" w:color="auto"/>
        <w:bottom w:val="none" w:sz="0" w:space="0" w:color="auto"/>
        <w:right w:val="none" w:sz="0" w:space="0" w:color="auto"/>
      </w:divBdr>
    </w:div>
    <w:div w:id="1267081845">
      <w:bodyDiv w:val="1"/>
      <w:marLeft w:val="0"/>
      <w:marRight w:val="0"/>
      <w:marTop w:val="0"/>
      <w:marBottom w:val="0"/>
      <w:divBdr>
        <w:top w:val="none" w:sz="0" w:space="0" w:color="auto"/>
        <w:left w:val="none" w:sz="0" w:space="0" w:color="auto"/>
        <w:bottom w:val="none" w:sz="0" w:space="0" w:color="auto"/>
        <w:right w:val="none" w:sz="0" w:space="0" w:color="auto"/>
      </w:divBdr>
    </w:div>
    <w:div w:id="1476069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8E81DFEADE1C843AB849AAC077EE653" ma:contentTypeVersion="3" ma:contentTypeDescription="Create a new document." ma:contentTypeScope="" ma:versionID="f98bdc6151d05657474327908edb05f8">
  <xsd:schema xmlns:xsd="http://www.w3.org/2001/XMLSchema" xmlns:xs="http://www.w3.org/2001/XMLSchema" xmlns:p="http://schemas.microsoft.com/office/2006/metadata/properties" xmlns:ns2="c7c125a5-86cc-4ab3-9912-6c68a30b1519" targetNamespace="http://schemas.microsoft.com/office/2006/metadata/properties" ma:root="true" ma:fieldsID="03bd289395e39469927116703f53fa31" ns2:_="">
    <xsd:import namespace="c7c125a5-86cc-4ab3-9912-6c68a30b151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c125a5-86cc-4ab3-9912-6c68a30b15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768B08-09FF-4DC2-841B-96C8B692980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36E6BD-3FB8-48FD-8233-2AAA19B989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c125a5-86cc-4ab3-9912-6c68a30b15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8E3BC4-E436-41C8-971F-A040E785B1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1942</Words>
  <Characters>11076</Characters>
  <Application>Microsoft Office Word</Application>
  <DocSecurity>0</DocSecurity>
  <Lines>92</Lines>
  <Paragraphs>25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12993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Dagestad</dc:creator>
  <cp:keywords/>
  <dc:description/>
  <cp:lastModifiedBy>Lena Kristiansen</cp:lastModifiedBy>
  <cp:revision>24</cp:revision>
  <dcterms:created xsi:type="dcterms:W3CDTF">2026-06-15T15:56:00Z</dcterms:created>
  <dcterms:modified xsi:type="dcterms:W3CDTF">2026-06-16T18:11:00Z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0484126-3486-41a9-802e-7f1e2277276c_Enabled">
    <vt:lpwstr>true</vt:lpwstr>
  </property>
  <property fmtid="{D5CDD505-2E9C-101B-9397-08002B2CF9AE}" pid="3" name="MSIP_Label_d0484126-3486-41a9-802e-7f1e2277276c_SetDate">
    <vt:lpwstr>2022-03-08T08:43:32Z</vt:lpwstr>
  </property>
  <property fmtid="{D5CDD505-2E9C-101B-9397-08002B2CF9AE}" pid="4" name="MSIP_Label_d0484126-3486-41a9-802e-7f1e2277276c_Method">
    <vt:lpwstr>Standard</vt:lpwstr>
  </property>
  <property fmtid="{D5CDD505-2E9C-101B-9397-08002B2CF9AE}" pid="5" name="MSIP_Label_d0484126-3486-41a9-802e-7f1e2277276c_Name">
    <vt:lpwstr>d0484126-3486-41a9-802e-7f1e2277276c</vt:lpwstr>
  </property>
  <property fmtid="{D5CDD505-2E9C-101B-9397-08002B2CF9AE}" pid="6" name="MSIP_Label_d0484126-3486-41a9-802e-7f1e2277276c_SiteId">
    <vt:lpwstr>eec01f8e-737f-43e3-9ed5-f8a59913bd82</vt:lpwstr>
  </property>
  <property fmtid="{D5CDD505-2E9C-101B-9397-08002B2CF9AE}" pid="7" name="MSIP_Label_d0484126-3486-41a9-802e-7f1e2277276c_ActionId">
    <vt:lpwstr>d663d3be-5fa1-4c65-b689-b64ee261a5b6</vt:lpwstr>
  </property>
  <property fmtid="{D5CDD505-2E9C-101B-9397-08002B2CF9AE}" pid="8" name="MSIP_Label_d0484126-3486-41a9-802e-7f1e2277276c_ContentBits">
    <vt:lpwstr>0</vt:lpwstr>
  </property>
  <property fmtid="{D5CDD505-2E9C-101B-9397-08002B2CF9AE}" pid="9" name="ContentTypeId">
    <vt:lpwstr>0x010100D8E81DFEADE1C843AB849AAC077EE653</vt:lpwstr>
  </property>
  <property fmtid="{D5CDD505-2E9C-101B-9397-08002B2CF9AE}" pid="10" name="MediaServiceImageTags">
    <vt:lpwstr/>
  </property>
  <property fmtid="{D5CDD505-2E9C-101B-9397-08002B2CF9AE}" pid="11" name="Order">
    <vt:r8>5700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